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5B4E" w:rsidRDefault="00B05B4E">
      <w:bookmarkStart w:id="0" w:name="_GoBack"/>
      <w:bookmarkEnd w:id="0"/>
    </w:p>
    <w:p w:rsidR="00550AF8" w:rsidRDefault="003B72F3" w:rsidP="006A4F09">
      <w:pPr>
        <w:rPr>
          <w:b/>
          <w:sz w:val="28"/>
          <w:szCs w:val="28"/>
        </w:rPr>
      </w:pPr>
      <w:r>
        <w:rPr>
          <w:noProof/>
        </w:rPr>
        <mc:AlternateContent>
          <mc:Choice Requires="wps">
            <w:drawing>
              <wp:anchor distT="0" distB="0" distL="114300" distR="114300" simplePos="0" relativeHeight="251660288" behindDoc="0" locked="0" layoutInCell="1" allowOverlap="1">
                <wp:simplePos x="0" y="0"/>
                <wp:positionH relativeFrom="column">
                  <wp:posOffset>3544570</wp:posOffset>
                </wp:positionH>
                <wp:positionV relativeFrom="paragraph">
                  <wp:posOffset>162560</wp:posOffset>
                </wp:positionV>
                <wp:extent cx="2558415" cy="525780"/>
                <wp:effectExtent l="2540" t="0" r="127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8415" cy="525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A4F09" w:rsidRDefault="006A4F09" w:rsidP="00EF7042">
                            <w:pPr>
                              <w:jc w:val="right"/>
                              <w:rPr>
                                <w:b/>
                                <w:sz w:val="28"/>
                                <w:szCs w:val="28"/>
                              </w:rPr>
                            </w:pPr>
                            <w:r w:rsidRPr="008E126E">
                              <w:rPr>
                                <w:b/>
                                <w:sz w:val="28"/>
                                <w:szCs w:val="28"/>
                              </w:rPr>
                              <w:t>Research Collaboration Policy</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9.1pt;margin-top:12.8pt;width:201.45pt;height:41.4pt;z-index:25166028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" stroked="f">
                <v:textbox style="mso-fit-shape-to-text:t">
                  <w:txbxContent>
                    <w:p w:rsidR="006A4F09" w:rsidRDefault="006A4F09" w:rsidP="00EF7042">
                      <w:pPr>
                        <w:jc w:val="right"/>
                        <w:rPr>
                          <w:b/>
                          <w:sz w:val="28"/>
                          <w:szCs w:val="28"/>
                        </w:rPr>
                      </w:pPr>
                      <w:r w:rsidRPr="008E126E">
                        <w:rPr>
                          <w:b/>
                          <w:sz w:val="28"/>
                          <w:szCs w:val="28"/>
                        </w:rPr>
                        <w:t>Research Collaboration Policy</w:t>
                      </w:r>
                    </w:p>
                  </w:txbxContent>
                </v:textbox>
              </v:shape>
            </w:pict>
          </mc:Fallback>
        </mc:AlternateContent>
      </w:r>
      <w:r w:rsidR="00BA334E">
        <w:rPr>
          <w:b/>
          <w:noProof/>
          <w:sz w:val="28"/>
          <w:szCs w:val="28"/>
        </w:rPr>
        <w:drawing>
          <wp:inline distT="0" distB="0" distL="0" distR="0">
            <wp:extent cx="2647950" cy="6858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647950" cy="685800"/>
                    </a:xfrm>
                    <a:prstGeom prst="rect">
                      <a:avLst/>
                    </a:prstGeom>
                    <a:noFill/>
                    <a:ln w="9525">
                      <a:noFill/>
                      <a:miter lim="800000"/>
                      <a:headEnd/>
                      <a:tailEnd/>
                    </a:ln>
                  </pic:spPr>
                </pic:pic>
              </a:graphicData>
            </a:graphic>
          </wp:inline>
        </w:drawing>
      </w:r>
    </w:p>
    <w:p w:rsidR="00387986" w:rsidRPr="00B8194E" w:rsidRDefault="00387986" w:rsidP="006A4F09">
      <w:pPr>
        <w:tabs>
          <w:tab w:val="center" w:pos="4680"/>
          <w:tab w:val="left" w:pos="5415"/>
        </w:tabs>
        <w:rPr>
          <w:sz w:val="10"/>
          <w:szCs w:val="10"/>
        </w:rPr>
      </w:pPr>
    </w:p>
    <w:p w:rsidR="008E126E" w:rsidRPr="00F40080" w:rsidRDefault="00F40080">
      <w:pPr>
        <w:rPr>
          <w:b/>
          <w:u w:val="single"/>
        </w:rPr>
      </w:pPr>
      <w:r w:rsidRPr="00F40080">
        <w:rPr>
          <w:b/>
          <w:u w:val="single"/>
        </w:rPr>
        <w:t>About This Policy</w:t>
      </w:r>
    </w:p>
    <w:p w:rsidR="00F40080" w:rsidRDefault="00F40080" w:rsidP="00F40080">
      <w:r w:rsidRPr="00EF7042">
        <w:t xml:space="preserve">This document </w:t>
      </w:r>
      <w:r w:rsidR="00CA2713" w:rsidRPr="00EF7042">
        <w:t>describes</w:t>
      </w:r>
      <w:r w:rsidRPr="00EF7042">
        <w:t xml:space="preserve"> NACHC’s </w:t>
      </w:r>
      <w:r w:rsidR="008F28BD" w:rsidRPr="00EF7042">
        <w:t xml:space="preserve">guiding principles </w:t>
      </w:r>
      <w:r w:rsidRPr="00EF7042">
        <w:t xml:space="preserve">for supporting and </w:t>
      </w:r>
      <w:r w:rsidR="00EF7042">
        <w:t>collaborating</w:t>
      </w:r>
      <w:r w:rsidRPr="00EF7042">
        <w:t xml:space="preserve"> on research.</w:t>
      </w:r>
      <w:r>
        <w:t xml:space="preserve">   </w:t>
      </w:r>
      <w:r w:rsidR="00FB5DA9">
        <w:t xml:space="preserve">Researchers should </w:t>
      </w:r>
      <w:r w:rsidR="00BE682A">
        <w:t>recognize</w:t>
      </w:r>
      <w:r w:rsidR="00FB5DA9">
        <w:t xml:space="preserve"> that health centers </w:t>
      </w:r>
      <w:r w:rsidR="00392437">
        <w:t xml:space="preserve">are overburdened by requests to </w:t>
      </w:r>
      <w:r w:rsidR="00FB5DA9">
        <w:t>complete</w:t>
      </w:r>
      <w:r w:rsidR="00392437">
        <w:t xml:space="preserve"> surveys </w:t>
      </w:r>
      <w:r w:rsidR="00FB5DA9">
        <w:t xml:space="preserve">or participate in other forms of research.  </w:t>
      </w:r>
      <w:r w:rsidR="00CA2713">
        <w:t xml:space="preserve">This policy details the circumstances </w:t>
      </w:r>
      <w:r w:rsidR="00716542">
        <w:t xml:space="preserve">under </w:t>
      </w:r>
      <w:r w:rsidR="00CA2713">
        <w:t>which NACHC writes letters of support</w:t>
      </w:r>
      <w:r w:rsidR="00E63E39">
        <w:t xml:space="preserve"> for</w:t>
      </w:r>
      <w:r w:rsidR="004500F4">
        <w:t xml:space="preserve"> research</w:t>
      </w:r>
      <w:r w:rsidR="003732EF">
        <w:t>-</w:t>
      </w:r>
      <w:r w:rsidR="004500F4">
        <w:t>related</w:t>
      </w:r>
      <w:r w:rsidR="00E63E39">
        <w:t xml:space="preserve"> grant funding</w:t>
      </w:r>
      <w:r w:rsidR="006D45FC">
        <w:t xml:space="preserve">, endorses </w:t>
      </w:r>
      <w:r w:rsidR="00E63E39">
        <w:t xml:space="preserve">surveys, </w:t>
      </w:r>
      <w:r w:rsidR="00CA2713">
        <w:t xml:space="preserve">and/or </w:t>
      </w:r>
      <w:r w:rsidR="00E63E39">
        <w:t>collaborates in research projects with outside organizations</w:t>
      </w:r>
      <w:r w:rsidR="00CA2713">
        <w:t xml:space="preserve">.  </w:t>
      </w:r>
      <w:r w:rsidR="00CA2713" w:rsidRPr="00F40080">
        <w:t xml:space="preserve">It is </w:t>
      </w:r>
      <w:r w:rsidR="00CA2713">
        <w:t xml:space="preserve">intended to advance </w:t>
      </w:r>
      <w:r w:rsidR="009743BE">
        <w:t xml:space="preserve">collaborative </w:t>
      </w:r>
      <w:r w:rsidR="00CA2713">
        <w:t xml:space="preserve">research while also </w:t>
      </w:r>
      <w:r w:rsidR="009743BE">
        <w:t xml:space="preserve">respecting </w:t>
      </w:r>
      <w:r w:rsidR="00392437">
        <w:t>health centers’ time</w:t>
      </w:r>
      <w:r w:rsidR="009743BE">
        <w:t xml:space="preserve"> and commitments</w:t>
      </w:r>
      <w:r w:rsidR="00392437">
        <w:t>.</w:t>
      </w:r>
      <w:r w:rsidR="004A0CDC">
        <w:t xml:space="preserve">  </w:t>
      </w:r>
      <w:r w:rsidR="00C2368C">
        <w:t xml:space="preserve"> </w:t>
      </w:r>
    </w:p>
    <w:p w:rsidR="00F40080" w:rsidRDefault="00F40080"/>
    <w:p w:rsidR="00D76BD6" w:rsidRPr="008E126E" w:rsidRDefault="00CA2713">
      <w:pPr>
        <w:rPr>
          <w:b/>
          <w:u w:val="single"/>
        </w:rPr>
      </w:pPr>
      <w:r>
        <w:rPr>
          <w:b/>
          <w:u w:val="single"/>
        </w:rPr>
        <w:t xml:space="preserve">Why Collaborate with Health Centers and </w:t>
      </w:r>
      <w:proofErr w:type="gramStart"/>
      <w:r>
        <w:rPr>
          <w:b/>
          <w:u w:val="single"/>
        </w:rPr>
        <w:t>NACHC</w:t>
      </w:r>
      <w:proofErr w:type="gramEnd"/>
    </w:p>
    <w:p w:rsidR="00856428" w:rsidRDefault="00856428" w:rsidP="00D76BD6">
      <w:r>
        <w:t>Given their unique patient mix and comprehensive approach to care, h</w:t>
      </w:r>
      <w:r w:rsidR="00CA2713">
        <w:t xml:space="preserve">ealth centers offer </w:t>
      </w:r>
      <w:r>
        <w:t>ideal</w:t>
      </w:r>
      <w:r w:rsidR="00CA2713">
        <w:t xml:space="preserve"> settings for health services and policy research</w:t>
      </w:r>
      <w:r>
        <w:t xml:space="preserve">.  They serve </w:t>
      </w:r>
      <w:r w:rsidR="00CA2713">
        <w:t>traditionally under-researched populations</w:t>
      </w:r>
      <w:r>
        <w:t xml:space="preserve"> and have well-established relationships with their patients and communities.  They also have a record of quality improvement</w:t>
      </w:r>
      <w:r w:rsidR="00CA2713">
        <w:t xml:space="preserve"> and </w:t>
      </w:r>
      <w:r>
        <w:t xml:space="preserve">experience with </w:t>
      </w:r>
      <w:r w:rsidR="00CA2713">
        <w:t xml:space="preserve">data collection.  </w:t>
      </w:r>
    </w:p>
    <w:p w:rsidR="00856428" w:rsidRDefault="00856428" w:rsidP="00D76BD6"/>
    <w:p w:rsidR="00F40080" w:rsidRDefault="00E344AD" w:rsidP="00D76BD6">
      <w:r>
        <w:t xml:space="preserve">NACHC is committed to </w:t>
      </w:r>
      <w:r w:rsidR="00265DB2">
        <w:t>fostering the development of new</w:t>
      </w:r>
      <w:r>
        <w:t xml:space="preserve"> research </w:t>
      </w:r>
      <w:r w:rsidR="00856428">
        <w:t xml:space="preserve">related to </w:t>
      </w:r>
      <w:r>
        <w:t>health centers</w:t>
      </w:r>
      <w:r w:rsidR="00F40080">
        <w:t xml:space="preserve"> and the medically underserved</w:t>
      </w:r>
      <w:r w:rsidR="00265DB2">
        <w:t xml:space="preserve">. </w:t>
      </w:r>
      <w:r>
        <w:t xml:space="preserve">  </w:t>
      </w:r>
      <w:r w:rsidR="00B8194E" w:rsidRPr="00B8194E">
        <w:t xml:space="preserve">To this end, we </w:t>
      </w:r>
      <w:r w:rsidR="00AF36F8">
        <w:t>may</w:t>
      </w:r>
      <w:r w:rsidR="00AF36F8" w:rsidRPr="00B8194E">
        <w:t xml:space="preserve"> </w:t>
      </w:r>
      <w:r w:rsidR="00B8194E" w:rsidRPr="00B8194E">
        <w:t xml:space="preserve">write letters of support, endorse research, and partner with academics and others to conduct studies in accordance with our mission.  </w:t>
      </w:r>
      <w:r w:rsidR="004E5BFD">
        <w:t>W</w:t>
      </w:r>
      <w:r w:rsidR="00F40080">
        <w:t>e</w:t>
      </w:r>
      <w:r w:rsidR="004E5BFD">
        <w:t xml:space="preserve"> </w:t>
      </w:r>
      <w:r w:rsidR="00AF36F8">
        <w:t>may also</w:t>
      </w:r>
      <w:r w:rsidR="00F328B2">
        <w:t xml:space="preserve"> </w:t>
      </w:r>
      <w:r w:rsidR="004E5BFD">
        <w:t xml:space="preserve">provide advice, background information, </w:t>
      </w:r>
      <w:r w:rsidR="00856428">
        <w:t xml:space="preserve">links to </w:t>
      </w:r>
      <w:r w:rsidR="004E5BFD">
        <w:t xml:space="preserve">potential </w:t>
      </w:r>
      <w:r w:rsidR="00856428">
        <w:t xml:space="preserve">research </w:t>
      </w:r>
      <w:r w:rsidR="004E5BFD">
        <w:t>partners</w:t>
      </w:r>
      <w:r w:rsidR="008308B4">
        <w:t>, and technical assistance</w:t>
      </w:r>
      <w:r w:rsidR="004E5BFD">
        <w:t xml:space="preserve">.  </w:t>
      </w:r>
      <w:r w:rsidR="008308B4">
        <w:t xml:space="preserve">The type of technical assistance varies by case, but </w:t>
      </w:r>
      <w:r w:rsidR="00AF36F8">
        <w:t xml:space="preserve">can </w:t>
      </w:r>
      <w:r w:rsidR="008308B4">
        <w:t xml:space="preserve">include research feasibility, approaches for building partnerships with health centers, and how to minimize research burden on centers.  </w:t>
      </w:r>
      <w:r w:rsidR="00B8194E" w:rsidRPr="00B8194E">
        <w:t xml:space="preserve">We request researchers working with NACHC to keep us informed of their research </w:t>
      </w:r>
      <w:r w:rsidR="00AF36F8">
        <w:t xml:space="preserve">results, </w:t>
      </w:r>
      <w:r w:rsidR="00B8194E" w:rsidRPr="00B8194E">
        <w:t>interests</w:t>
      </w:r>
      <w:r w:rsidR="00AF36F8">
        <w:t>,</w:t>
      </w:r>
      <w:r w:rsidR="00B8194E" w:rsidRPr="00B8194E">
        <w:t xml:space="preserve"> and activities.</w:t>
      </w:r>
      <w:r w:rsidR="00CA2713">
        <w:t xml:space="preserve">  </w:t>
      </w:r>
    </w:p>
    <w:p w:rsidR="00F40080" w:rsidRDefault="00F40080" w:rsidP="00D76BD6"/>
    <w:p w:rsidR="008E47B5" w:rsidRPr="008E47B5" w:rsidRDefault="008E47B5" w:rsidP="008E47B5">
      <w:pPr>
        <w:rPr>
          <w:b/>
          <w:u w:val="single"/>
        </w:rPr>
      </w:pPr>
      <w:r>
        <w:rPr>
          <w:b/>
          <w:u w:val="single"/>
        </w:rPr>
        <w:t xml:space="preserve">The </w:t>
      </w:r>
      <w:r w:rsidRPr="008E47B5">
        <w:rPr>
          <w:b/>
          <w:u w:val="single"/>
        </w:rPr>
        <w:t>Benefits of Collaborating with NACHC</w:t>
      </w:r>
    </w:p>
    <w:p w:rsidR="008E47B5" w:rsidRPr="008E47B5" w:rsidRDefault="008E47B5" w:rsidP="008E47B5">
      <w:r w:rsidRPr="008E47B5">
        <w:t xml:space="preserve">NACHC serves as a source of information on health centers, a sounding board for research questions and activities, and a link to health centers and state </w:t>
      </w:r>
      <w:r w:rsidR="00716542">
        <w:t>P</w:t>
      </w:r>
      <w:r w:rsidR="00716542" w:rsidRPr="008E47B5">
        <w:t xml:space="preserve">rimary </w:t>
      </w:r>
      <w:r w:rsidR="00716542">
        <w:t>C</w:t>
      </w:r>
      <w:r w:rsidR="00716542" w:rsidRPr="008E47B5">
        <w:t xml:space="preserve">are </w:t>
      </w:r>
      <w:r w:rsidR="00716542">
        <w:t>A</w:t>
      </w:r>
      <w:r w:rsidR="00716542" w:rsidRPr="008E47B5">
        <w:t>ssociations</w:t>
      </w:r>
      <w:r w:rsidR="00716542">
        <w:t xml:space="preserve"> (PCAs) and Health Center-Controlled Networks (HCCNs)</w:t>
      </w:r>
      <w:r w:rsidRPr="008E47B5">
        <w:t xml:space="preserve">.  More than that, the vast network of health centers speeds dissemination of findings and best practices, often </w:t>
      </w:r>
      <w:r>
        <w:t>reaching</w:t>
      </w:r>
      <w:r w:rsidRPr="008E47B5">
        <w:t xml:space="preserve"> other community-based organizations.  NACHC sponsors several regular member publications, regularly seeks out and emails health centers grant announcements and research funding </w:t>
      </w:r>
      <w:proofErr w:type="gramStart"/>
      <w:r w:rsidRPr="008E47B5">
        <w:t>opportunities, and</w:t>
      </w:r>
      <w:proofErr w:type="gramEnd"/>
      <w:r w:rsidRPr="008E47B5">
        <w:t xml:space="preserve"> has a growing research section on our website.  In addition, NACHC hosts two major annual conferences, bringing together approximately 2000 participants representing health center patients, board members and staff, as well as venders, government representatives, and others.  These present excellent opportunities for dissemination, soliciting feedback, and building community partnerships.  </w:t>
      </w:r>
    </w:p>
    <w:p w:rsidR="008E47B5" w:rsidRPr="008E47B5" w:rsidRDefault="008E47B5" w:rsidP="008E47B5"/>
    <w:p w:rsidR="00CA2713" w:rsidRPr="00FA7A72" w:rsidRDefault="00B44D94" w:rsidP="00D76BD6">
      <w:pPr>
        <w:rPr>
          <w:b/>
          <w:u w:val="single"/>
        </w:rPr>
      </w:pPr>
      <w:r w:rsidRPr="00195979">
        <w:rPr>
          <w:b/>
          <w:u w:val="single"/>
        </w:rPr>
        <w:t xml:space="preserve">NACHC Research </w:t>
      </w:r>
      <w:r w:rsidR="00195979">
        <w:rPr>
          <w:b/>
          <w:u w:val="single"/>
        </w:rPr>
        <w:t>Values</w:t>
      </w:r>
      <w:r w:rsidR="00AF36F8">
        <w:rPr>
          <w:b/>
          <w:u w:val="single"/>
        </w:rPr>
        <w:t xml:space="preserve"> and Guiding Principles for </w:t>
      </w:r>
      <w:r w:rsidR="00D24ADB">
        <w:rPr>
          <w:b/>
          <w:u w:val="single"/>
        </w:rPr>
        <w:t>Cooperation with Research Projects</w:t>
      </w:r>
    </w:p>
    <w:p w:rsidR="00B44D94" w:rsidRDefault="00253528" w:rsidP="00EA02A1">
      <w:pPr>
        <w:rPr>
          <w:color w:val="000000"/>
        </w:rPr>
      </w:pPr>
      <w:r w:rsidRPr="00253528">
        <w:t>NACHC supports research that reflects our research goals and values, as well as health centers’ needs</w:t>
      </w:r>
      <w:r w:rsidR="00195979">
        <w:t xml:space="preserve">.  </w:t>
      </w:r>
      <w:r w:rsidR="00FA7A72" w:rsidRPr="00FA7A72">
        <w:t xml:space="preserve">NACHC’s mission is “to </w:t>
      </w:r>
      <w:r w:rsidR="00FA7A72" w:rsidRPr="00FA7A72">
        <w:rPr>
          <w:color w:val="000000"/>
        </w:rPr>
        <w:t>promote the provision of high quality, comprehensive and affordable health care that is coordinated, culturally and linguistically competent, and community directed for all medically underserved populations.”</w:t>
      </w:r>
      <w:r w:rsidR="00FA7A72">
        <w:rPr>
          <w:color w:val="000000"/>
        </w:rPr>
        <w:t xml:space="preserve">  Our research goals</w:t>
      </w:r>
      <w:r w:rsidR="00195979">
        <w:rPr>
          <w:color w:val="000000"/>
        </w:rPr>
        <w:t>, then,</w:t>
      </w:r>
      <w:r w:rsidR="00FA7A72">
        <w:rPr>
          <w:color w:val="000000"/>
        </w:rPr>
        <w:t xml:space="preserve"> are to improve community health and to build community capacity for high-quality primary care.  </w:t>
      </w:r>
      <w:r w:rsidR="006E0661">
        <w:rPr>
          <w:color w:val="000000"/>
        </w:rPr>
        <w:t>Given these goals and</w:t>
      </w:r>
      <w:r w:rsidR="00B44D94">
        <w:rPr>
          <w:color w:val="000000"/>
        </w:rPr>
        <w:t xml:space="preserve"> the uniqueness of health center patients, we</w:t>
      </w:r>
      <w:r w:rsidR="007E0F06">
        <w:rPr>
          <w:color w:val="000000"/>
        </w:rPr>
        <w:t xml:space="preserve"> therefore val</w:t>
      </w:r>
      <w:r w:rsidR="00B44D94">
        <w:rPr>
          <w:color w:val="000000"/>
        </w:rPr>
        <w:t>ue research that:</w:t>
      </w:r>
    </w:p>
    <w:p w:rsidR="00B44D94" w:rsidRDefault="00B44D94" w:rsidP="00B44D94">
      <w:pPr>
        <w:numPr>
          <w:ilvl w:val="0"/>
          <w:numId w:val="1"/>
        </w:numPr>
      </w:pPr>
      <w:r>
        <w:rPr>
          <w:color w:val="000000"/>
        </w:rPr>
        <w:t xml:space="preserve">aligns with our </w:t>
      </w:r>
      <w:r w:rsidR="006A4F09" w:rsidRPr="00EF7042">
        <w:t>mission</w:t>
      </w:r>
      <w:r w:rsidR="006A4F09">
        <w:t xml:space="preserve"> and priorities</w:t>
      </w:r>
      <w:r>
        <w:t>;</w:t>
      </w:r>
    </w:p>
    <w:p w:rsidR="00D24ADB" w:rsidRDefault="00E73E9D" w:rsidP="00B44D94">
      <w:pPr>
        <w:numPr>
          <w:ilvl w:val="0"/>
          <w:numId w:val="1"/>
        </w:numPr>
      </w:pPr>
      <w:r>
        <w:t xml:space="preserve">is </w:t>
      </w:r>
      <w:r w:rsidR="00D24ADB">
        <w:t>initiated by health centers</w:t>
      </w:r>
      <w:r>
        <w:t>;</w:t>
      </w:r>
    </w:p>
    <w:p w:rsidR="006A4F09" w:rsidRPr="00B44D94" w:rsidRDefault="006A4F09" w:rsidP="006A4F09">
      <w:pPr>
        <w:numPr>
          <w:ilvl w:val="0"/>
          <w:numId w:val="1"/>
        </w:numPr>
      </w:pPr>
      <w:r>
        <w:rPr>
          <w:color w:val="000000"/>
        </w:rPr>
        <w:t>incorporates health centers as equal research partners;</w:t>
      </w:r>
    </w:p>
    <w:p w:rsidR="00B44D94" w:rsidRDefault="00B44D94" w:rsidP="00B44D94">
      <w:pPr>
        <w:numPr>
          <w:ilvl w:val="0"/>
          <w:numId w:val="1"/>
        </w:numPr>
      </w:pPr>
      <w:r>
        <w:t xml:space="preserve">is sensitive to the </w:t>
      </w:r>
      <w:proofErr w:type="spellStart"/>
      <w:proofErr w:type="gramStart"/>
      <w:r>
        <w:t>patients</w:t>
      </w:r>
      <w:proofErr w:type="spellEnd"/>
      <w:proofErr w:type="gramEnd"/>
      <w:r>
        <w:t xml:space="preserve"> health centers serve</w:t>
      </w:r>
      <w:r w:rsidR="00195979">
        <w:t>;</w:t>
      </w:r>
    </w:p>
    <w:p w:rsidR="00195979" w:rsidRPr="00195979" w:rsidRDefault="00195979" w:rsidP="00B44D94">
      <w:pPr>
        <w:numPr>
          <w:ilvl w:val="0"/>
          <w:numId w:val="1"/>
        </w:numPr>
      </w:pPr>
      <w:r>
        <w:t>protects health centers and their patients from unnecessary research burdens;</w:t>
      </w:r>
      <w:r w:rsidR="006A4F09" w:rsidRPr="006A4F09">
        <w:t xml:space="preserve"> </w:t>
      </w:r>
      <w:r w:rsidR="006A4F09">
        <w:t>and</w:t>
      </w:r>
    </w:p>
    <w:p w:rsidR="00195979" w:rsidRDefault="00195979" w:rsidP="00B44D94">
      <w:pPr>
        <w:numPr>
          <w:ilvl w:val="0"/>
          <w:numId w:val="1"/>
        </w:numPr>
      </w:pPr>
      <w:r>
        <w:lastRenderedPageBreak/>
        <w:t>can be translated into practice across health centers</w:t>
      </w:r>
      <w:r w:rsidR="008C4633">
        <w:t xml:space="preserve"> and underserved populations</w:t>
      </w:r>
      <w:r w:rsidR="006A4F09">
        <w:t>.</w:t>
      </w:r>
      <w:r>
        <w:t xml:space="preserve"> </w:t>
      </w:r>
    </w:p>
    <w:p w:rsidR="00B44D94" w:rsidRDefault="00B44D94" w:rsidP="00EA02A1"/>
    <w:p w:rsidR="00EA02A1" w:rsidRDefault="00590AEA" w:rsidP="00195979">
      <w:pPr>
        <w:rPr>
          <w:b/>
          <w:u w:val="single"/>
        </w:rPr>
      </w:pPr>
      <w:r>
        <w:rPr>
          <w:b/>
          <w:u w:val="single"/>
        </w:rPr>
        <w:t xml:space="preserve">Types of Collaborations, </w:t>
      </w:r>
      <w:r w:rsidR="00195979">
        <w:rPr>
          <w:b/>
          <w:u w:val="single"/>
        </w:rPr>
        <w:t>Guidelines</w:t>
      </w:r>
      <w:r>
        <w:rPr>
          <w:b/>
          <w:u w:val="single"/>
        </w:rPr>
        <w:t>, and Expectations</w:t>
      </w:r>
    </w:p>
    <w:p w:rsidR="005973BA" w:rsidRPr="005973BA" w:rsidRDefault="005973BA" w:rsidP="00195979">
      <w:r>
        <w:t>NACHC’s research interests are broad.  We are open to many different types of research collabo</w:t>
      </w:r>
      <w:r w:rsidR="00EF7042">
        <w:t>ration</w:t>
      </w:r>
      <w:r>
        <w:t>.  Some, but not all, are listed below.</w:t>
      </w:r>
      <w:r w:rsidR="00B71913">
        <w:t xml:space="preserve">  </w:t>
      </w:r>
      <w:r w:rsidR="00EF7042">
        <w:t xml:space="preserve">NACHC’s internal Research Collaboration Committee reviews external requests and makes decisions on collaborations.  The Committee’s review is based on proposal relevancy to health centers and </w:t>
      </w:r>
      <w:r w:rsidR="00D24ADB">
        <w:t>implementation methods</w:t>
      </w:r>
      <w:r w:rsidR="00EF7042">
        <w:t>, among other considerations.</w:t>
      </w:r>
    </w:p>
    <w:p w:rsidR="004A0CDC" w:rsidRPr="004A0CDC" w:rsidRDefault="004A0CDC" w:rsidP="004A0CDC">
      <w:pPr>
        <w:tabs>
          <w:tab w:val="center" w:pos="4680"/>
          <w:tab w:val="left" w:pos="7050"/>
        </w:tabs>
        <w:rPr>
          <w:i/>
          <w:sz w:val="14"/>
          <w:szCs w:val="14"/>
        </w:rPr>
      </w:pPr>
    </w:p>
    <w:p w:rsidR="00195979" w:rsidRDefault="00195979" w:rsidP="006D6E4A">
      <w:pPr>
        <w:ind w:left="720"/>
      </w:pPr>
      <w:r w:rsidRPr="00195979">
        <w:rPr>
          <w:b/>
          <w:i/>
        </w:rPr>
        <w:t>Letters of Support</w:t>
      </w:r>
      <w:r>
        <w:rPr>
          <w:b/>
          <w:i/>
        </w:rPr>
        <w:t xml:space="preserve"> for Grant Applications</w:t>
      </w:r>
      <w:r>
        <w:t xml:space="preserve">.  We ask that letters be requested </w:t>
      </w:r>
      <w:r w:rsidRPr="00195979">
        <w:rPr>
          <w:i/>
        </w:rPr>
        <w:t>at least two weeks</w:t>
      </w:r>
      <w:r>
        <w:t xml:space="preserve"> in advance</w:t>
      </w:r>
      <w:r w:rsidR="00EF7042">
        <w:t xml:space="preserve"> and we also request a study abstract</w:t>
      </w:r>
      <w:r>
        <w:t xml:space="preserve">.  Providing NACHC with a sample letter is </w:t>
      </w:r>
      <w:r w:rsidR="00EF7042">
        <w:t>preferred</w:t>
      </w:r>
      <w:r>
        <w:t xml:space="preserve">. </w:t>
      </w:r>
      <w:r w:rsidR="00344D79">
        <w:t xml:space="preserve"> </w:t>
      </w:r>
    </w:p>
    <w:p w:rsidR="004A0CDC" w:rsidRPr="004A0CDC" w:rsidRDefault="004A0CDC" w:rsidP="004A0CDC">
      <w:pPr>
        <w:tabs>
          <w:tab w:val="center" w:pos="4680"/>
          <w:tab w:val="left" w:pos="7050"/>
        </w:tabs>
        <w:rPr>
          <w:i/>
          <w:sz w:val="14"/>
          <w:szCs w:val="14"/>
        </w:rPr>
      </w:pPr>
    </w:p>
    <w:p w:rsidR="00195979" w:rsidRPr="006A4F09" w:rsidRDefault="006F07AA" w:rsidP="006D6E4A">
      <w:pPr>
        <w:ind w:left="720"/>
        <w:rPr>
          <w:i/>
        </w:rPr>
      </w:pPr>
      <w:r>
        <w:rPr>
          <w:b/>
          <w:i/>
        </w:rPr>
        <w:t xml:space="preserve">Partnering on </w:t>
      </w:r>
      <w:r w:rsidR="006D6E4A" w:rsidRPr="006D6E4A">
        <w:rPr>
          <w:b/>
          <w:i/>
        </w:rPr>
        <w:t>Surveys</w:t>
      </w:r>
      <w:r w:rsidR="00716542">
        <w:rPr>
          <w:b/>
          <w:i/>
        </w:rPr>
        <w:t xml:space="preserve"> Target</w:t>
      </w:r>
      <w:r>
        <w:rPr>
          <w:b/>
          <w:i/>
        </w:rPr>
        <w:t>ing</w:t>
      </w:r>
      <w:r w:rsidR="00716542">
        <w:rPr>
          <w:b/>
          <w:i/>
        </w:rPr>
        <w:t xml:space="preserve"> </w:t>
      </w:r>
      <w:r w:rsidR="006D6E4A" w:rsidRPr="006D6E4A">
        <w:rPr>
          <w:b/>
          <w:i/>
        </w:rPr>
        <w:t>Health Centers</w:t>
      </w:r>
      <w:r w:rsidR="006D6E4A">
        <w:t xml:space="preserve">.  </w:t>
      </w:r>
      <w:r w:rsidR="00B965E5">
        <w:t xml:space="preserve">Researchers </w:t>
      </w:r>
      <w:r>
        <w:t>seeking</w:t>
      </w:r>
      <w:r w:rsidR="00FF740E">
        <w:t xml:space="preserve"> </w:t>
      </w:r>
      <w:r w:rsidR="00875A68">
        <w:t xml:space="preserve">to </w:t>
      </w:r>
      <w:r w:rsidR="00D24ADB">
        <w:t xml:space="preserve">augment </w:t>
      </w:r>
      <w:r w:rsidR="00875A68">
        <w:t xml:space="preserve">survey response </w:t>
      </w:r>
      <w:r w:rsidR="00FF740E">
        <w:t xml:space="preserve">should </w:t>
      </w:r>
      <w:r w:rsidR="00875A68">
        <w:t xml:space="preserve">tap NACHC’s expertise in </w:t>
      </w:r>
      <w:r w:rsidR="00FF740E">
        <w:t>survey</w:t>
      </w:r>
      <w:r w:rsidR="00875A68">
        <w:t>ing health centers</w:t>
      </w:r>
      <w:r w:rsidR="00FF740E">
        <w:t xml:space="preserve">.  </w:t>
      </w:r>
      <w:r w:rsidR="00681A96">
        <w:t xml:space="preserve">Feedback from NACHC and/or a small group of our members improves the reliability of the survey instrument.  </w:t>
      </w:r>
      <w:r w:rsidR="00FF740E">
        <w:t xml:space="preserve">This </w:t>
      </w:r>
      <w:r w:rsidR="004E5BFD">
        <w:t xml:space="preserve">entails involving </w:t>
      </w:r>
      <w:r w:rsidR="00FF740E">
        <w:t xml:space="preserve">NACHC in the early stages of survey and research design.   </w:t>
      </w:r>
      <w:r w:rsidR="00590AEA">
        <w:t xml:space="preserve">Please submit a request in writing not less than one month </w:t>
      </w:r>
      <w:r w:rsidR="005651A3">
        <w:t xml:space="preserve">prior to any </w:t>
      </w:r>
      <w:r w:rsidR="00875A68">
        <w:t xml:space="preserve">proposal </w:t>
      </w:r>
      <w:r w:rsidR="005651A3">
        <w:t>due dates.</w:t>
      </w:r>
      <w:r w:rsidR="006A4F09">
        <w:t xml:space="preserve"> </w:t>
      </w:r>
      <w:r w:rsidR="006A4F09">
        <w:rPr>
          <w:i/>
        </w:rPr>
        <w:t>Please note that health centers receive numerous requests to complete surveys and NACHC strives to minimize survey burden.</w:t>
      </w:r>
    </w:p>
    <w:p w:rsidR="004A0CDC" w:rsidRPr="004A0CDC" w:rsidRDefault="004A0CDC" w:rsidP="004A0CDC">
      <w:pPr>
        <w:tabs>
          <w:tab w:val="center" w:pos="4680"/>
          <w:tab w:val="left" w:pos="7050"/>
        </w:tabs>
        <w:rPr>
          <w:i/>
          <w:sz w:val="14"/>
          <w:szCs w:val="14"/>
        </w:rPr>
      </w:pPr>
    </w:p>
    <w:p w:rsidR="00DC04F7" w:rsidRDefault="006D6E4A" w:rsidP="00DC04F7">
      <w:pPr>
        <w:ind w:left="720"/>
      </w:pPr>
      <w:r w:rsidRPr="006D6E4A">
        <w:rPr>
          <w:b/>
          <w:i/>
        </w:rPr>
        <w:t>Joint Research Projects</w:t>
      </w:r>
      <w:r>
        <w:t xml:space="preserve">. </w:t>
      </w:r>
      <w:r w:rsidR="00A604E4">
        <w:t xml:space="preserve"> NACHC welcomes the opportunity to co-conduct research activities, including surveys, focus groups, case studies, data collection and analysis, etc.  </w:t>
      </w:r>
      <w:r w:rsidR="008B3264">
        <w:t xml:space="preserve">Researchers should </w:t>
      </w:r>
      <w:r w:rsidR="00875A68">
        <w:t>engage</w:t>
      </w:r>
      <w:r w:rsidR="008B3264">
        <w:t xml:space="preserve"> NACHC </w:t>
      </w:r>
      <w:r w:rsidR="00875A68">
        <w:t xml:space="preserve">at the design phase of a </w:t>
      </w:r>
      <w:r w:rsidR="008B3264">
        <w:t xml:space="preserve">study or project.  </w:t>
      </w:r>
      <w:r w:rsidR="00631214">
        <w:t>A written statement signed by senior investigators or other senior staff should lay out additional expectations from and for both parties, including data sharing requirements, participation in meetings, etc.</w:t>
      </w:r>
      <w:r w:rsidR="00344D79">
        <w:t xml:space="preserve">  We expect co-ownership of any newly collected or developed data, as well as acknowledgement in any presentations and publications.  Research </w:t>
      </w:r>
      <w:r w:rsidR="00590AEA">
        <w:t>involving</w:t>
      </w:r>
      <w:r w:rsidR="00344D79">
        <w:t xml:space="preserve"> health center </w:t>
      </w:r>
      <w:r w:rsidR="00344D79" w:rsidRPr="00590AEA">
        <w:rPr>
          <w:i/>
        </w:rPr>
        <w:t>patients</w:t>
      </w:r>
      <w:r w:rsidR="00344D79">
        <w:t xml:space="preserve"> </w:t>
      </w:r>
      <w:r w:rsidR="00E73E9D">
        <w:t>must</w:t>
      </w:r>
      <w:r w:rsidR="00344D79">
        <w:t xml:space="preserve"> be approved by an IRB.</w:t>
      </w:r>
      <w:r w:rsidR="005651A3" w:rsidRPr="005651A3">
        <w:t xml:space="preserve"> </w:t>
      </w:r>
      <w:r w:rsidR="005651A3">
        <w:t xml:space="preserve"> </w:t>
      </w:r>
      <w:r w:rsidR="00B8194E" w:rsidRPr="00B8194E">
        <w:t>Please submit a request in writing not less than one month prior to any due dates and Institutional Review Board (IRB) submission.</w:t>
      </w:r>
    </w:p>
    <w:p w:rsidR="00B8194E" w:rsidRDefault="00B8194E" w:rsidP="00D76BD6"/>
    <w:p w:rsidR="005560FD" w:rsidRPr="00076487" w:rsidRDefault="00590AEA" w:rsidP="005560FD">
      <w:pPr>
        <w:rPr>
          <w:b/>
          <w:u w:val="single"/>
        </w:rPr>
      </w:pPr>
      <w:r>
        <w:rPr>
          <w:b/>
          <w:u w:val="single"/>
        </w:rPr>
        <w:t xml:space="preserve">Additional </w:t>
      </w:r>
      <w:r w:rsidR="005560FD">
        <w:rPr>
          <w:b/>
          <w:u w:val="single"/>
        </w:rPr>
        <w:t>Expectations</w:t>
      </w:r>
    </w:p>
    <w:p w:rsidR="00B8194E" w:rsidRDefault="00B8194E" w:rsidP="005560FD">
      <w:r>
        <w:t xml:space="preserve">Research involving health center </w:t>
      </w:r>
      <w:r w:rsidRPr="00B8194E">
        <w:t>patients</w:t>
      </w:r>
      <w:r>
        <w:t xml:space="preserve"> must be reviewed by an IRB.  </w:t>
      </w:r>
    </w:p>
    <w:p w:rsidR="00B8194E" w:rsidRPr="00B8194E" w:rsidRDefault="00B8194E" w:rsidP="005560FD">
      <w:pPr>
        <w:rPr>
          <w:sz w:val="14"/>
          <w:szCs w:val="14"/>
        </w:rPr>
      </w:pPr>
    </w:p>
    <w:p w:rsidR="005560FD" w:rsidRDefault="00B71913" w:rsidP="005560FD">
      <w:r>
        <w:t xml:space="preserve">Every collaboration is unique and requires a discussion of expectations for all partners.  Some of these are also listed here.  </w:t>
      </w:r>
      <w:r w:rsidR="006E0661">
        <w:t xml:space="preserve">For letters of support and </w:t>
      </w:r>
      <w:r w:rsidR="00631214">
        <w:t xml:space="preserve">study </w:t>
      </w:r>
      <w:r w:rsidR="006E0661">
        <w:t xml:space="preserve">endorsement, </w:t>
      </w:r>
      <w:r w:rsidR="005560FD">
        <w:t>NACHC expects the following from</w:t>
      </w:r>
      <w:r w:rsidR="006E0661">
        <w:t xml:space="preserve"> collaborating</w:t>
      </w:r>
      <w:r w:rsidR="005560FD">
        <w:t xml:space="preserve"> researchers:</w:t>
      </w:r>
    </w:p>
    <w:p w:rsidR="00DC04F7" w:rsidRDefault="00DC04F7" w:rsidP="005560FD">
      <w:pPr>
        <w:numPr>
          <w:ilvl w:val="0"/>
          <w:numId w:val="3"/>
        </w:numPr>
      </w:pPr>
      <w:r>
        <w:t xml:space="preserve">Provide NACHC staff with a one to </w:t>
      </w:r>
      <w:proofErr w:type="gramStart"/>
      <w:r>
        <w:t>two page</w:t>
      </w:r>
      <w:proofErr w:type="gramEnd"/>
      <w:r>
        <w:t xml:space="preserve"> abstract of the study or project.</w:t>
      </w:r>
    </w:p>
    <w:p w:rsidR="005560FD" w:rsidRDefault="005560FD" w:rsidP="005560FD">
      <w:pPr>
        <w:numPr>
          <w:ilvl w:val="0"/>
          <w:numId w:val="3"/>
        </w:numPr>
      </w:pPr>
      <w:r>
        <w:t>Keep NACHC staff posted on research progress.</w:t>
      </w:r>
    </w:p>
    <w:p w:rsidR="005560FD" w:rsidRPr="005560FD" w:rsidRDefault="005560FD" w:rsidP="005560FD">
      <w:pPr>
        <w:numPr>
          <w:ilvl w:val="0"/>
          <w:numId w:val="3"/>
        </w:numPr>
      </w:pPr>
      <w:r>
        <w:t>Provide NACHC a summary report of findings.</w:t>
      </w:r>
    </w:p>
    <w:p w:rsidR="005560FD" w:rsidRDefault="005560FD" w:rsidP="005560FD">
      <w:pPr>
        <w:numPr>
          <w:ilvl w:val="0"/>
          <w:numId w:val="3"/>
        </w:numPr>
      </w:pPr>
      <w:r>
        <w:t xml:space="preserve">Be willing to disseminate findings to health centers in the most appropriate manner agreed to with NACHC staff contacts (e.g., </w:t>
      </w:r>
      <w:r w:rsidR="002F002A">
        <w:t>blog post</w:t>
      </w:r>
      <w:r>
        <w:t xml:space="preserve">, present at a NACHC conference, </w:t>
      </w:r>
      <w:proofErr w:type="spellStart"/>
      <w:r>
        <w:t>etc</w:t>
      </w:r>
      <w:proofErr w:type="spellEnd"/>
      <w:r>
        <w:t>).</w:t>
      </w:r>
    </w:p>
    <w:p w:rsidR="004A0CDC" w:rsidRPr="004A0CDC" w:rsidRDefault="004A0CDC" w:rsidP="004A0CDC">
      <w:pPr>
        <w:tabs>
          <w:tab w:val="center" w:pos="4680"/>
          <w:tab w:val="left" w:pos="7050"/>
        </w:tabs>
        <w:ind w:left="750"/>
        <w:rPr>
          <w:i/>
          <w:sz w:val="14"/>
          <w:szCs w:val="14"/>
        </w:rPr>
      </w:pPr>
    </w:p>
    <w:p w:rsidR="00D1161F" w:rsidRPr="00195979" w:rsidRDefault="00D1161F" w:rsidP="00D1161F">
      <w:pPr>
        <w:rPr>
          <w:b/>
          <w:u w:val="single"/>
        </w:rPr>
      </w:pPr>
      <w:r>
        <w:rPr>
          <w:b/>
          <w:u w:val="single"/>
        </w:rPr>
        <w:t>Point of Contact</w:t>
      </w:r>
      <w:r w:rsidR="00B8194E">
        <w:rPr>
          <w:b/>
          <w:u w:val="single"/>
        </w:rPr>
        <w:t xml:space="preserve"> and Additional Information About Health Centers</w:t>
      </w:r>
    </w:p>
    <w:p w:rsidR="00EA02A1" w:rsidRPr="00D1161F" w:rsidRDefault="00EA02A1" w:rsidP="0096030E">
      <w:r w:rsidRPr="00D1161F">
        <w:t>For more information</w:t>
      </w:r>
      <w:r w:rsidR="00D1161F">
        <w:t xml:space="preserve"> or to pursue a research collaboration and support from NACHC, </w:t>
      </w:r>
      <w:r w:rsidRPr="00D1161F">
        <w:t xml:space="preserve">contact Michelle Proser, Director of Research, at (202) 296-1960 or </w:t>
      </w:r>
      <w:hyperlink r:id="rId9" w:history="1">
        <w:r w:rsidR="00505DF0" w:rsidRPr="00D1161F">
          <w:rPr>
            <w:rStyle w:val="Hyperlink"/>
          </w:rPr>
          <w:t>mproser@nachc.</w:t>
        </w:r>
        <w:r w:rsidR="00505DF0">
          <w:rPr>
            <w:rStyle w:val="Hyperlink"/>
          </w:rPr>
          <w:t>org</w:t>
        </w:r>
      </w:hyperlink>
      <w:r w:rsidRPr="00D1161F">
        <w:t>.</w:t>
      </w:r>
      <w:r w:rsidR="008C4633" w:rsidRPr="00D1161F">
        <w:t xml:space="preserve"> </w:t>
      </w:r>
    </w:p>
    <w:p w:rsidR="00EA02A1" w:rsidRPr="004A0CDC" w:rsidRDefault="00EA02A1" w:rsidP="00EA02A1">
      <w:pPr>
        <w:tabs>
          <w:tab w:val="center" w:pos="4680"/>
          <w:tab w:val="left" w:pos="7050"/>
        </w:tabs>
        <w:rPr>
          <w:i/>
          <w:sz w:val="14"/>
          <w:szCs w:val="14"/>
        </w:rPr>
      </w:pPr>
    </w:p>
    <w:p w:rsidR="00116A0E" w:rsidRDefault="00AA6D27" w:rsidP="00DC04F7">
      <w:pPr>
        <w:tabs>
          <w:tab w:val="center" w:pos="4680"/>
          <w:tab w:val="left" w:pos="7050"/>
        </w:tabs>
      </w:pPr>
      <w:r>
        <w:t xml:space="preserve">To learn more about health centers, visit </w:t>
      </w:r>
      <w:hyperlink r:id="rId10" w:history="1">
        <w:r w:rsidR="00505DF0" w:rsidRPr="00491755">
          <w:rPr>
            <w:rStyle w:val="Hyperlink"/>
          </w:rPr>
          <w:t>www.nachc.</w:t>
        </w:r>
        <w:r w:rsidR="00505DF0">
          <w:rPr>
            <w:rStyle w:val="Hyperlink"/>
          </w:rPr>
          <w:t>org</w:t>
        </w:r>
      </w:hyperlink>
      <w:r w:rsidR="00505DF0">
        <w:t xml:space="preserve"> </w:t>
      </w:r>
      <w:r>
        <w:t xml:space="preserve">and </w:t>
      </w:r>
      <w:hyperlink r:id="rId11" w:history="1">
        <w:r w:rsidRPr="00491755">
          <w:rPr>
            <w:rStyle w:val="Hyperlink"/>
          </w:rPr>
          <w:t>www.nachc.com/</w:t>
        </w:r>
        <w:r w:rsidR="00505DF0" w:rsidRPr="00505DF0">
          <w:rPr>
            <w:rStyle w:val="Hyperlink"/>
          </w:rPr>
          <w:t>research-and-data</w:t>
        </w:r>
      </w:hyperlink>
      <w:r>
        <w:t xml:space="preserve">.  </w:t>
      </w:r>
      <w:r w:rsidR="00EA02A1" w:rsidRPr="00AA6D27">
        <w:t xml:space="preserve">For questions on health center statistics and to receive email updates on NACHC research and reports, email </w:t>
      </w:r>
      <w:hyperlink r:id="rId12" w:history="1">
        <w:r w:rsidR="00505DF0" w:rsidRPr="00AA6D27">
          <w:rPr>
            <w:rStyle w:val="Hyperlink"/>
          </w:rPr>
          <w:t>research@nachc.</w:t>
        </w:r>
        <w:r w:rsidR="00505DF0">
          <w:rPr>
            <w:rStyle w:val="Hyperlink"/>
          </w:rPr>
          <w:t>org</w:t>
        </w:r>
      </w:hyperlink>
      <w:r w:rsidR="00EA02A1" w:rsidRPr="00AA6D27">
        <w:t>.</w:t>
      </w:r>
      <w:r w:rsidR="00DC04F7">
        <w:t xml:space="preserve">   </w:t>
      </w:r>
      <w:r>
        <w:t xml:space="preserve">  </w:t>
      </w:r>
    </w:p>
    <w:sectPr w:rsidR="00116A0E" w:rsidSect="00550AF8">
      <w:pgSz w:w="12240" w:h="15840"/>
      <w:pgMar w:top="1008" w:right="1080" w:bottom="1008"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2EAF" w:rsidRDefault="00042EAF" w:rsidP="005D5AAA">
      <w:r>
        <w:separator/>
      </w:r>
    </w:p>
  </w:endnote>
  <w:endnote w:type="continuationSeparator" w:id="0">
    <w:p w:rsidR="00042EAF" w:rsidRDefault="00042EAF" w:rsidP="005D5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2EAF" w:rsidRDefault="00042EAF" w:rsidP="005D5AAA">
      <w:r>
        <w:separator/>
      </w:r>
    </w:p>
  </w:footnote>
  <w:footnote w:type="continuationSeparator" w:id="0">
    <w:p w:rsidR="00042EAF" w:rsidRDefault="00042EAF" w:rsidP="005D5A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F12ED5"/>
    <w:multiLevelType w:val="hybridMultilevel"/>
    <w:tmpl w:val="1DA23BE6"/>
    <w:lvl w:ilvl="0" w:tplc="584EFCFE">
      <w:start w:val="1"/>
      <w:numFmt w:val="bullet"/>
      <w:lvlText w:val="–"/>
      <w:lvlJc w:val="left"/>
      <w:pPr>
        <w:tabs>
          <w:tab w:val="num" w:pos="720"/>
        </w:tabs>
        <w:ind w:left="720" w:hanging="360"/>
      </w:pPr>
      <w:rPr>
        <w:rFonts w:ascii="Times New Roman" w:hAnsi="Times New Roman" w:hint="default"/>
      </w:rPr>
    </w:lvl>
    <w:lvl w:ilvl="1" w:tplc="2E86511E">
      <w:start w:val="1"/>
      <w:numFmt w:val="bullet"/>
      <w:lvlText w:val="–"/>
      <w:lvlJc w:val="left"/>
      <w:pPr>
        <w:tabs>
          <w:tab w:val="num" w:pos="1440"/>
        </w:tabs>
        <w:ind w:left="1440" w:hanging="360"/>
      </w:pPr>
      <w:rPr>
        <w:rFonts w:ascii="Times New Roman" w:hAnsi="Times New Roman" w:hint="default"/>
      </w:rPr>
    </w:lvl>
    <w:lvl w:ilvl="2" w:tplc="5706DE6A" w:tentative="1">
      <w:start w:val="1"/>
      <w:numFmt w:val="bullet"/>
      <w:lvlText w:val="–"/>
      <w:lvlJc w:val="left"/>
      <w:pPr>
        <w:tabs>
          <w:tab w:val="num" w:pos="2160"/>
        </w:tabs>
        <w:ind w:left="2160" w:hanging="360"/>
      </w:pPr>
      <w:rPr>
        <w:rFonts w:ascii="Times New Roman" w:hAnsi="Times New Roman" w:hint="default"/>
      </w:rPr>
    </w:lvl>
    <w:lvl w:ilvl="3" w:tplc="33C6A000" w:tentative="1">
      <w:start w:val="1"/>
      <w:numFmt w:val="bullet"/>
      <w:lvlText w:val="–"/>
      <w:lvlJc w:val="left"/>
      <w:pPr>
        <w:tabs>
          <w:tab w:val="num" w:pos="2880"/>
        </w:tabs>
        <w:ind w:left="2880" w:hanging="360"/>
      </w:pPr>
      <w:rPr>
        <w:rFonts w:ascii="Times New Roman" w:hAnsi="Times New Roman" w:hint="default"/>
      </w:rPr>
    </w:lvl>
    <w:lvl w:ilvl="4" w:tplc="C9229A30" w:tentative="1">
      <w:start w:val="1"/>
      <w:numFmt w:val="bullet"/>
      <w:lvlText w:val="–"/>
      <w:lvlJc w:val="left"/>
      <w:pPr>
        <w:tabs>
          <w:tab w:val="num" w:pos="3600"/>
        </w:tabs>
        <w:ind w:left="3600" w:hanging="360"/>
      </w:pPr>
      <w:rPr>
        <w:rFonts w:ascii="Times New Roman" w:hAnsi="Times New Roman" w:hint="default"/>
      </w:rPr>
    </w:lvl>
    <w:lvl w:ilvl="5" w:tplc="AD46F19A" w:tentative="1">
      <w:start w:val="1"/>
      <w:numFmt w:val="bullet"/>
      <w:lvlText w:val="–"/>
      <w:lvlJc w:val="left"/>
      <w:pPr>
        <w:tabs>
          <w:tab w:val="num" w:pos="4320"/>
        </w:tabs>
        <w:ind w:left="4320" w:hanging="360"/>
      </w:pPr>
      <w:rPr>
        <w:rFonts w:ascii="Times New Roman" w:hAnsi="Times New Roman" w:hint="default"/>
      </w:rPr>
    </w:lvl>
    <w:lvl w:ilvl="6" w:tplc="49D832D0" w:tentative="1">
      <w:start w:val="1"/>
      <w:numFmt w:val="bullet"/>
      <w:lvlText w:val="–"/>
      <w:lvlJc w:val="left"/>
      <w:pPr>
        <w:tabs>
          <w:tab w:val="num" w:pos="5040"/>
        </w:tabs>
        <w:ind w:left="5040" w:hanging="360"/>
      </w:pPr>
      <w:rPr>
        <w:rFonts w:ascii="Times New Roman" w:hAnsi="Times New Roman" w:hint="default"/>
      </w:rPr>
    </w:lvl>
    <w:lvl w:ilvl="7" w:tplc="A9FE0A7A" w:tentative="1">
      <w:start w:val="1"/>
      <w:numFmt w:val="bullet"/>
      <w:lvlText w:val="–"/>
      <w:lvlJc w:val="left"/>
      <w:pPr>
        <w:tabs>
          <w:tab w:val="num" w:pos="5760"/>
        </w:tabs>
        <w:ind w:left="5760" w:hanging="360"/>
      </w:pPr>
      <w:rPr>
        <w:rFonts w:ascii="Times New Roman" w:hAnsi="Times New Roman" w:hint="default"/>
      </w:rPr>
    </w:lvl>
    <w:lvl w:ilvl="8" w:tplc="5C9E736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50C2679A"/>
    <w:multiLevelType w:val="hybridMultilevel"/>
    <w:tmpl w:val="AC501F36"/>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2" w15:restartNumberingAfterBreak="0">
    <w:nsid w:val="788B3264"/>
    <w:multiLevelType w:val="hybridMultilevel"/>
    <w:tmpl w:val="A86A5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986"/>
    <w:rsid w:val="00026EA9"/>
    <w:rsid w:val="000377BB"/>
    <w:rsid w:val="00042EAF"/>
    <w:rsid w:val="00052B14"/>
    <w:rsid w:val="00060F4A"/>
    <w:rsid w:val="00076487"/>
    <w:rsid w:val="000B58BF"/>
    <w:rsid w:val="000C65AE"/>
    <w:rsid w:val="000D17E1"/>
    <w:rsid w:val="00116A0E"/>
    <w:rsid w:val="00165355"/>
    <w:rsid w:val="00171A62"/>
    <w:rsid w:val="001866AA"/>
    <w:rsid w:val="00195979"/>
    <w:rsid w:val="001D6917"/>
    <w:rsid w:val="00253528"/>
    <w:rsid w:val="00257062"/>
    <w:rsid w:val="00265DB2"/>
    <w:rsid w:val="002716E9"/>
    <w:rsid w:val="002F002A"/>
    <w:rsid w:val="002F4FE1"/>
    <w:rsid w:val="002F5D94"/>
    <w:rsid w:val="00344D79"/>
    <w:rsid w:val="00354E08"/>
    <w:rsid w:val="00362816"/>
    <w:rsid w:val="003732EF"/>
    <w:rsid w:val="00385F3D"/>
    <w:rsid w:val="00387986"/>
    <w:rsid w:val="00392437"/>
    <w:rsid w:val="003B72F3"/>
    <w:rsid w:val="004500F4"/>
    <w:rsid w:val="004537EF"/>
    <w:rsid w:val="004A0CDC"/>
    <w:rsid w:val="004E5BFD"/>
    <w:rsid w:val="00505DF0"/>
    <w:rsid w:val="00544947"/>
    <w:rsid w:val="00544EB5"/>
    <w:rsid w:val="00550988"/>
    <w:rsid w:val="00550AF8"/>
    <w:rsid w:val="005560FD"/>
    <w:rsid w:val="005651A3"/>
    <w:rsid w:val="00590AEA"/>
    <w:rsid w:val="005973BA"/>
    <w:rsid w:val="005D1916"/>
    <w:rsid w:val="005D5AAA"/>
    <w:rsid w:val="005E350C"/>
    <w:rsid w:val="005E7396"/>
    <w:rsid w:val="00631214"/>
    <w:rsid w:val="00656041"/>
    <w:rsid w:val="00660FD8"/>
    <w:rsid w:val="00665653"/>
    <w:rsid w:val="00681A96"/>
    <w:rsid w:val="00693165"/>
    <w:rsid w:val="006A4F09"/>
    <w:rsid w:val="006A72F6"/>
    <w:rsid w:val="006D45FC"/>
    <w:rsid w:val="006D6E4A"/>
    <w:rsid w:val="006E0661"/>
    <w:rsid w:val="006F07AA"/>
    <w:rsid w:val="006F7389"/>
    <w:rsid w:val="007021F8"/>
    <w:rsid w:val="0071344D"/>
    <w:rsid w:val="00716542"/>
    <w:rsid w:val="00727344"/>
    <w:rsid w:val="007449BE"/>
    <w:rsid w:val="0078686B"/>
    <w:rsid w:val="007B44A7"/>
    <w:rsid w:val="007D5F9F"/>
    <w:rsid w:val="007E0F06"/>
    <w:rsid w:val="008172DC"/>
    <w:rsid w:val="008308B4"/>
    <w:rsid w:val="00851266"/>
    <w:rsid w:val="00856428"/>
    <w:rsid w:val="008626DE"/>
    <w:rsid w:val="00866592"/>
    <w:rsid w:val="00875A68"/>
    <w:rsid w:val="008B3264"/>
    <w:rsid w:val="008C4633"/>
    <w:rsid w:val="008E126E"/>
    <w:rsid w:val="008E47B5"/>
    <w:rsid w:val="008F28BD"/>
    <w:rsid w:val="0092479C"/>
    <w:rsid w:val="00946D1A"/>
    <w:rsid w:val="0096030E"/>
    <w:rsid w:val="009743BE"/>
    <w:rsid w:val="009A380A"/>
    <w:rsid w:val="009A4B34"/>
    <w:rsid w:val="009E33B4"/>
    <w:rsid w:val="009E7FAC"/>
    <w:rsid w:val="009F0ED6"/>
    <w:rsid w:val="009F1855"/>
    <w:rsid w:val="009F7D80"/>
    <w:rsid w:val="00A221B3"/>
    <w:rsid w:val="00A604E4"/>
    <w:rsid w:val="00A64FD7"/>
    <w:rsid w:val="00A8188D"/>
    <w:rsid w:val="00AA3D55"/>
    <w:rsid w:val="00AA6D27"/>
    <w:rsid w:val="00AB668A"/>
    <w:rsid w:val="00AE4B11"/>
    <w:rsid w:val="00AF36F8"/>
    <w:rsid w:val="00B017A6"/>
    <w:rsid w:val="00B05B4E"/>
    <w:rsid w:val="00B27CCC"/>
    <w:rsid w:val="00B44D94"/>
    <w:rsid w:val="00B71913"/>
    <w:rsid w:val="00B8194E"/>
    <w:rsid w:val="00B83B1B"/>
    <w:rsid w:val="00B965E5"/>
    <w:rsid w:val="00BA334E"/>
    <w:rsid w:val="00BB6ECB"/>
    <w:rsid w:val="00BB7EE8"/>
    <w:rsid w:val="00BE682A"/>
    <w:rsid w:val="00C02BAD"/>
    <w:rsid w:val="00C2086A"/>
    <w:rsid w:val="00C2368C"/>
    <w:rsid w:val="00C6209C"/>
    <w:rsid w:val="00C65B1D"/>
    <w:rsid w:val="00CA2713"/>
    <w:rsid w:val="00CA5350"/>
    <w:rsid w:val="00CB2E25"/>
    <w:rsid w:val="00D01085"/>
    <w:rsid w:val="00D1161F"/>
    <w:rsid w:val="00D15202"/>
    <w:rsid w:val="00D24ADB"/>
    <w:rsid w:val="00D76BD6"/>
    <w:rsid w:val="00DC04F7"/>
    <w:rsid w:val="00DC1473"/>
    <w:rsid w:val="00DF0AF2"/>
    <w:rsid w:val="00E344AD"/>
    <w:rsid w:val="00E63E39"/>
    <w:rsid w:val="00E73E9D"/>
    <w:rsid w:val="00EA02A1"/>
    <w:rsid w:val="00EC3BEC"/>
    <w:rsid w:val="00EF7042"/>
    <w:rsid w:val="00F11A24"/>
    <w:rsid w:val="00F271D5"/>
    <w:rsid w:val="00F328B2"/>
    <w:rsid w:val="00F40080"/>
    <w:rsid w:val="00F60D73"/>
    <w:rsid w:val="00FA7A72"/>
    <w:rsid w:val="00FB5DA9"/>
    <w:rsid w:val="00FB6B47"/>
    <w:rsid w:val="00FD32E4"/>
    <w:rsid w:val="00FF6AC8"/>
    <w:rsid w:val="00FF74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665AB96-428A-41C7-9FF9-2E6E83AEC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B4E"/>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33B4"/>
    <w:rPr>
      <w:color w:val="0000FF"/>
      <w:u w:val="single"/>
    </w:rPr>
  </w:style>
  <w:style w:type="paragraph" w:styleId="Header">
    <w:name w:val="header"/>
    <w:basedOn w:val="Normal"/>
    <w:link w:val="HeaderChar"/>
    <w:uiPriority w:val="99"/>
    <w:semiHidden/>
    <w:unhideWhenUsed/>
    <w:rsid w:val="005D5AAA"/>
    <w:pPr>
      <w:tabs>
        <w:tab w:val="center" w:pos="4680"/>
        <w:tab w:val="right" w:pos="9360"/>
      </w:tabs>
    </w:pPr>
  </w:style>
  <w:style w:type="character" w:customStyle="1" w:styleId="HeaderChar">
    <w:name w:val="Header Char"/>
    <w:basedOn w:val="DefaultParagraphFont"/>
    <w:link w:val="Header"/>
    <w:uiPriority w:val="99"/>
    <w:semiHidden/>
    <w:rsid w:val="005D5AAA"/>
    <w:rPr>
      <w:sz w:val="22"/>
      <w:szCs w:val="22"/>
    </w:rPr>
  </w:style>
  <w:style w:type="paragraph" w:styleId="Footer">
    <w:name w:val="footer"/>
    <w:basedOn w:val="Normal"/>
    <w:link w:val="FooterChar"/>
    <w:uiPriority w:val="99"/>
    <w:semiHidden/>
    <w:unhideWhenUsed/>
    <w:rsid w:val="005D5AAA"/>
    <w:pPr>
      <w:tabs>
        <w:tab w:val="center" w:pos="4680"/>
        <w:tab w:val="right" w:pos="9360"/>
      </w:tabs>
    </w:pPr>
  </w:style>
  <w:style w:type="character" w:customStyle="1" w:styleId="FooterChar">
    <w:name w:val="Footer Char"/>
    <w:basedOn w:val="DefaultParagraphFont"/>
    <w:link w:val="Footer"/>
    <w:uiPriority w:val="99"/>
    <w:semiHidden/>
    <w:rsid w:val="005D5AAA"/>
    <w:rPr>
      <w:sz w:val="22"/>
      <w:szCs w:val="22"/>
    </w:rPr>
  </w:style>
  <w:style w:type="paragraph" w:styleId="ListParagraph">
    <w:name w:val="List Paragraph"/>
    <w:basedOn w:val="Normal"/>
    <w:uiPriority w:val="34"/>
    <w:qFormat/>
    <w:rsid w:val="00AA6D27"/>
    <w:pPr>
      <w:ind w:left="720"/>
      <w:contextualSpacing/>
    </w:pPr>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DC04F7"/>
    <w:rPr>
      <w:sz w:val="16"/>
      <w:szCs w:val="16"/>
    </w:rPr>
  </w:style>
  <w:style w:type="paragraph" w:styleId="CommentText">
    <w:name w:val="annotation text"/>
    <w:basedOn w:val="Normal"/>
    <w:link w:val="CommentTextChar"/>
    <w:uiPriority w:val="99"/>
    <w:semiHidden/>
    <w:unhideWhenUsed/>
    <w:rsid w:val="00DC04F7"/>
    <w:rPr>
      <w:sz w:val="20"/>
      <w:szCs w:val="20"/>
    </w:rPr>
  </w:style>
  <w:style w:type="character" w:customStyle="1" w:styleId="CommentTextChar">
    <w:name w:val="Comment Text Char"/>
    <w:basedOn w:val="DefaultParagraphFont"/>
    <w:link w:val="CommentText"/>
    <w:uiPriority w:val="99"/>
    <w:semiHidden/>
    <w:rsid w:val="00DC04F7"/>
  </w:style>
  <w:style w:type="paragraph" w:styleId="CommentSubject">
    <w:name w:val="annotation subject"/>
    <w:basedOn w:val="CommentText"/>
    <w:next w:val="CommentText"/>
    <w:link w:val="CommentSubjectChar"/>
    <w:uiPriority w:val="99"/>
    <w:semiHidden/>
    <w:unhideWhenUsed/>
    <w:rsid w:val="00DC04F7"/>
    <w:rPr>
      <w:b/>
      <w:bCs/>
    </w:rPr>
  </w:style>
  <w:style w:type="character" w:customStyle="1" w:styleId="CommentSubjectChar">
    <w:name w:val="Comment Subject Char"/>
    <w:basedOn w:val="CommentTextChar"/>
    <w:link w:val="CommentSubject"/>
    <w:uiPriority w:val="99"/>
    <w:semiHidden/>
    <w:rsid w:val="00DC04F7"/>
    <w:rPr>
      <w:b/>
      <w:bCs/>
    </w:rPr>
  </w:style>
  <w:style w:type="paragraph" w:styleId="BalloonText">
    <w:name w:val="Balloon Text"/>
    <w:basedOn w:val="Normal"/>
    <w:link w:val="BalloonTextChar"/>
    <w:uiPriority w:val="99"/>
    <w:semiHidden/>
    <w:unhideWhenUsed/>
    <w:rsid w:val="00DC04F7"/>
    <w:rPr>
      <w:rFonts w:ascii="Tahoma" w:hAnsi="Tahoma" w:cs="Tahoma"/>
      <w:sz w:val="16"/>
      <w:szCs w:val="16"/>
    </w:rPr>
  </w:style>
  <w:style w:type="character" w:customStyle="1" w:styleId="BalloonTextChar">
    <w:name w:val="Balloon Text Char"/>
    <w:basedOn w:val="DefaultParagraphFont"/>
    <w:link w:val="BalloonText"/>
    <w:uiPriority w:val="99"/>
    <w:semiHidden/>
    <w:rsid w:val="00DC04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4569372">
      <w:bodyDiv w:val="1"/>
      <w:marLeft w:val="0"/>
      <w:marRight w:val="0"/>
      <w:marTop w:val="0"/>
      <w:marBottom w:val="0"/>
      <w:divBdr>
        <w:top w:val="none" w:sz="0" w:space="0" w:color="auto"/>
        <w:left w:val="none" w:sz="0" w:space="0" w:color="auto"/>
        <w:bottom w:val="none" w:sz="0" w:space="0" w:color="auto"/>
        <w:right w:val="none" w:sz="0" w:space="0" w:color="auto"/>
      </w:divBdr>
      <w:divsChild>
        <w:div w:id="1697610631">
          <w:marLeft w:val="1094"/>
          <w:marRight w:val="0"/>
          <w:marTop w:val="12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search@nachc.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chc.com/research" TargetMode="External"/><Relationship Id="rId5" Type="http://schemas.openxmlformats.org/officeDocument/2006/relationships/webSettings" Target="webSettings.xml"/><Relationship Id="rId10" Type="http://schemas.openxmlformats.org/officeDocument/2006/relationships/hyperlink" Target="http://www.nachc.com" TargetMode="External"/><Relationship Id="rId4" Type="http://schemas.openxmlformats.org/officeDocument/2006/relationships/settings" Target="settings.xml"/><Relationship Id="rId9" Type="http://schemas.openxmlformats.org/officeDocument/2006/relationships/hyperlink" Target="mailto:mproser@nachc.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F8F560-67E3-4C35-AA04-55DC3EF8B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1040</Words>
  <Characters>5932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6959</CharactersWithSpaces>
  <SharedDoc>false</SharedDoc>
  <HLinks>
    <vt:vector size="42" baseType="variant">
      <vt:variant>
        <vt:i4>1376263</vt:i4>
      </vt:variant>
      <vt:variant>
        <vt:i4>18</vt:i4>
      </vt:variant>
      <vt:variant>
        <vt:i4>0</vt:i4>
      </vt:variant>
      <vt:variant>
        <vt:i4>5</vt:i4>
      </vt:variant>
      <vt:variant>
        <vt:lpwstr>http://www.nachc.com/grassroots-advocacy.cfm</vt:lpwstr>
      </vt:variant>
      <vt:variant>
        <vt:lpwstr/>
      </vt:variant>
      <vt:variant>
        <vt:i4>6881373</vt:i4>
      </vt:variant>
      <vt:variant>
        <vt:i4>15</vt:i4>
      </vt:variant>
      <vt:variant>
        <vt:i4>0</vt:i4>
      </vt:variant>
      <vt:variant>
        <vt:i4>5</vt:i4>
      </vt:variant>
      <vt:variant>
        <vt:lpwstr>mailto:research@nachc.com</vt:lpwstr>
      </vt:variant>
      <vt:variant>
        <vt:lpwstr/>
      </vt:variant>
      <vt:variant>
        <vt:i4>4718661</vt:i4>
      </vt:variant>
      <vt:variant>
        <vt:i4>12</vt:i4>
      </vt:variant>
      <vt:variant>
        <vt:i4>0</vt:i4>
      </vt:variant>
      <vt:variant>
        <vt:i4>5</vt:i4>
      </vt:variant>
      <vt:variant>
        <vt:lpwstr>http://www.nachc.com/research</vt:lpwstr>
      </vt:variant>
      <vt:variant>
        <vt:lpwstr/>
      </vt:variant>
      <vt:variant>
        <vt:i4>4915224</vt:i4>
      </vt:variant>
      <vt:variant>
        <vt:i4>9</vt:i4>
      </vt:variant>
      <vt:variant>
        <vt:i4>0</vt:i4>
      </vt:variant>
      <vt:variant>
        <vt:i4>5</vt:i4>
      </vt:variant>
      <vt:variant>
        <vt:lpwstr>http://www.nachc.com/</vt:lpwstr>
      </vt:variant>
      <vt:variant>
        <vt:lpwstr/>
      </vt:variant>
      <vt:variant>
        <vt:i4>1835064</vt:i4>
      </vt:variant>
      <vt:variant>
        <vt:i4>6</vt:i4>
      </vt:variant>
      <vt:variant>
        <vt:i4>0</vt:i4>
      </vt:variant>
      <vt:variant>
        <vt:i4>5</vt:i4>
      </vt:variant>
      <vt:variant>
        <vt:lpwstr>mailto:mproser@nachc.com</vt:lpwstr>
      </vt:variant>
      <vt:variant>
        <vt:lpwstr/>
      </vt:variant>
      <vt:variant>
        <vt:i4>6357049</vt:i4>
      </vt:variant>
      <vt:variant>
        <vt:i4>3</vt:i4>
      </vt:variant>
      <vt:variant>
        <vt:i4>0</vt:i4>
      </vt:variant>
      <vt:variant>
        <vt:i4>5</vt:i4>
      </vt:variant>
      <vt:variant>
        <vt:lpwstr>http://www.nachc.com/access-for-america.cfm</vt:lpwstr>
      </vt:variant>
      <vt:variant>
        <vt:lpwstr/>
      </vt:variant>
      <vt:variant>
        <vt:i4>6750307</vt:i4>
      </vt:variant>
      <vt:variant>
        <vt:i4>0</vt:i4>
      </vt:variant>
      <vt:variant>
        <vt:i4>0</vt:i4>
      </vt:variant>
      <vt:variant>
        <vt:i4>5</vt:i4>
      </vt:variant>
      <vt:variant>
        <vt:lpwstr>http://www.nachc.com/research-meetings.cfm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Michelle Proser</dc:creator>
  <cp:lastModifiedBy>Sarah Baizer</cp:lastModifiedBy>
  <cp:revision>2</cp:revision>
  <cp:lastPrinted>2009-05-06T21:54:00Z</cp:lastPrinted>
  <dcterms:created xsi:type="dcterms:W3CDTF">2020-09-13T14:09:00Z</dcterms:created>
  <dcterms:modified xsi:type="dcterms:W3CDTF">2020-09-13T14:09:00Z</dcterms:modified>
</cp:coreProperties>
</file>