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AF" w:rsidRDefault="00134CAF" w:rsidP="00134CAF">
      <w:pPr>
        <w:jc w:val="center"/>
        <w:rPr>
          <w:b/>
        </w:rPr>
      </w:pPr>
    </w:p>
    <w:p w:rsidR="00134CAF" w:rsidRDefault="00134CAF" w:rsidP="00134CAF">
      <w:pPr>
        <w:jc w:val="center"/>
        <w:rPr>
          <w:b/>
        </w:rPr>
      </w:pPr>
      <w:r w:rsidRPr="00134CAF">
        <w:rPr>
          <w:b/>
          <w:noProof/>
        </w:rPr>
        <w:drawing>
          <wp:inline distT="0" distB="0" distL="0" distR="0">
            <wp:extent cx="4211955" cy="1574165"/>
            <wp:effectExtent l="0" t="0" r="0" b="6985"/>
            <wp:docPr id="1" name="Picture 1" descr="S:\Marketing\LOGOS\LOGOS\Logo Full Color\NSC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LOGOS\LOGOS\Logo Full Color\NSCH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CAF" w:rsidRPr="00134CAF" w:rsidRDefault="00134CAF" w:rsidP="00134CAF">
      <w:pPr>
        <w:jc w:val="center"/>
        <w:rPr>
          <w:b/>
        </w:rPr>
      </w:pPr>
      <w:r w:rsidRPr="00134CAF">
        <w:rPr>
          <w:b/>
        </w:rPr>
        <w:t>NSCH PROMISING PRACTICE – PATIENT OUTREACH</w:t>
      </w:r>
    </w:p>
    <w:p w:rsidR="00134CAF" w:rsidRPr="00134CAF" w:rsidRDefault="00134CAF" w:rsidP="00134CAF"/>
    <w:p w:rsidR="00134CAF" w:rsidRPr="00134CAF" w:rsidRDefault="00134CAF" w:rsidP="00134CAF">
      <w:r w:rsidRPr="00134CAF">
        <w:t xml:space="preserve">We have made more than 10,610 calls from 3/25/20 to current (that includes most recently 497 calls for SDOH screening to our HSNO patients with 69 SDOH questionnaires administered and 36 CHW referrals).  The </w:t>
      </w:r>
      <w:proofErr w:type="gramStart"/>
      <w:r w:rsidRPr="00134CAF">
        <w:t>outreach on the whole</w:t>
      </w:r>
      <w:proofErr w:type="gramEnd"/>
      <w:r w:rsidRPr="00134CAF">
        <w:t xml:space="preserve"> resulted in at least 1379 patient visits scheduled. </w:t>
      </w:r>
    </w:p>
    <w:p w:rsidR="00134CAF" w:rsidRPr="00134CAF" w:rsidRDefault="00134CAF" w:rsidP="00134CAF"/>
    <w:p w:rsidR="00134CAF" w:rsidRPr="00134CAF" w:rsidRDefault="00134CAF" w:rsidP="00134CAF">
      <w:r w:rsidRPr="00134CAF">
        <w:t>The outreach focused on the following groups</w:t>
      </w:r>
    </w:p>
    <w:p w:rsidR="00134CAF" w:rsidRPr="00134CAF" w:rsidRDefault="00134CAF" w:rsidP="00134CAF">
      <w:r w:rsidRPr="00134CAF">
        <w:t xml:space="preserve">Patients with </w:t>
      </w:r>
    </w:p>
    <w:p w:rsidR="00134CAF" w:rsidRPr="00134CAF" w:rsidRDefault="00134CAF" w:rsidP="00134CAF">
      <w:pPr>
        <w:pStyle w:val="ListParagraph"/>
        <w:numPr>
          <w:ilvl w:val="0"/>
          <w:numId w:val="1"/>
        </w:numPr>
      </w:pPr>
      <w:r w:rsidRPr="00134CAF">
        <w:t>uncontrolled HTN</w:t>
      </w:r>
    </w:p>
    <w:p w:rsidR="00134CAF" w:rsidRPr="00134CAF" w:rsidRDefault="00134CAF" w:rsidP="00134CAF">
      <w:pPr>
        <w:pStyle w:val="ListParagraph"/>
        <w:numPr>
          <w:ilvl w:val="0"/>
          <w:numId w:val="1"/>
        </w:numPr>
      </w:pPr>
      <w:r w:rsidRPr="00134CAF">
        <w:t>uncontrolled DM</w:t>
      </w:r>
    </w:p>
    <w:p w:rsidR="00134CAF" w:rsidRPr="00134CAF" w:rsidRDefault="00134CAF" w:rsidP="00134CAF">
      <w:pPr>
        <w:pStyle w:val="ListParagraph"/>
        <w:numPr>
          <w:ilvl w:val="0"/>
          <w:numId w:val="1"/>
        </w:numPr>
      </w:pPr>
      <w:r w:rsidRPr="00134CAF">
        <w:t>CVD</w:t>
      </w:r>
    </w:p>
    <w:p w:rsidR="00134CAF" w:rsidRPr="00134CAF" w:rsidRDefault="00134CAF" w:rsidP="00134CAF">
      <w:pPr>
        <w:pStyle w:val="ListParagraph"/>
        <w:numPr>
          <w:ilvl w:val="0"/>
          <w:numId w:val="1"/>
        </w:numPr>
      </w:pPr>
      <w:r w:rsidRPr="00134CAF">
        <w:t>CHF</w:t>
      </w:r>
    </w:p>
    <w:p w:rsidR="00134CAF" w:rsidRPr="00134CAF" w:rsidRDefault="00134CAF" w:rsidP="00134CAF">
      <w:pPr>
        <w:pStyle w:val="ListParagraph"/>
        <w:numPr>
          <w:ilvl w:val="0"/>
          <w:numId w:val="1"/>
        </w:numPr>
      </w:pPr>
      <w:r w:rsidRPr="00134CAF">
        <w:t>COPD and Asthma</w:t>
      </w:r>
    </w:p>
    <w:p w:rsidR="00134CAF" w:rsidRPr="00134CAF" w:rsidRDefault="00134CAF" w:rsidP="00134CAF">
      <w:r w:rsidRPr="00134CAF">
        <w:t>High-ED utilizers (C3)</w:t>
      </w:r>
    </w:p>
    <w:p w:rsidR="00134CAF" w:rsidRPr="00134CAF" w:rsidRDefault="00134CAF" w:rsidP="00134CAF">
      <w:r w:rsidRPr="00134CAF">
        <w:t>High-risk for COVID (DRVS and C3 reports)</w:t>
      </w:r>
    </w:p>
    <w:p w:rsidR="00134CAF" w:rsidRPr="00134CAF" w:rsidRDefault="00134CAF" w:rsidP="00134CAF">
      <w:r w:rsidRPr="00134CAF">
        <w:t xml:space="preserve">Patients on warfarin </w:t>
      </w:r>
    </w:p>
    <w:p w:rsidR="00134CAF" w:rsidRPr="00134CAF" w:rsidRDefault="00134CAF" w:rsidP="00134CAF">
      <w:r w:rsidRPr="00134CAF">
        <w:t xml:space="preserve">Patients on </w:t>
      </w:r>
      <w:proofErr w:type="spellStart"/>
      <w:r w:rsidRPr="00134CAF">
        <w:t>depo-provera</w:t>
      </w:r>
      <w:proofErr w:type="spellEnd"/>
      <w:r w:rsidRPr="00134CAF">
        <w:t xml:space="preserve"> (transitioned to alternate contraceptives)</w:t>
      </w:r>
    </w:p>
    <w:p w:rsidR="00134CAF" w:rsidRPr="00134CAF" w:rsidRDefault="00134CAF" w:rsidP="00134CAF">
      <w:r w:rsidRPr="00134CAF">
        <w:t>Pediatric patients due for immunizations/well child checks</w:t>
      </w:r>
    </w:p>
    <w:p w:rsidR="00134CAF" w:rsidRPr="00134CAF" w:rsidRDefault="00134CAF" w:rsidP="00134CAF">
      <w:r w:rsidRPr="00134CAF">
        <w:t>Patients with HSNO for SDOH screening (d/t potential for more barriers to accessing SDOH-related needs among these patients)</w:t>
      </w:r>
    </w:p>
    <w:p w:rsidR="00134CAF" w:rsidRPr="00134CAF" w:rsidRDefault="00134CAF" w:rsidP="00134CAF">
      <w:r w:rsidRPr="00134CAF">
        <w:t xml:space="preserve">Patients who have visited the NSMC ED </w:t>
      </w:r>
    </w:p>
    <w:p w:rsidR="00134CAF" w:rsidRPr="00134CAF" w:rsidRDefault="00134CAF" w:rsidP="00134CAF">
      <w:r w:rsidRPr="00134CAF">
        <w:t>Patients with gaps in depression screening especially patients under 18 (SBHC-driven project)</w:t>
      </w:r>
    </w:p>
    <w:p w:rsidR="00134CAF" w:rsidRPr="00134CAF" w:rsidRDefault="00134CAF" w:rsidP="00134CAF"/>
    <w:p w:rsidR="00134CAF" w:rsidRPr="00134CAF" w:rsidRDefault="00134CAF" w:rsidP="00134CAF">
      <w:r w:rsidRPr="00134CAF">
        <w:t>The pediatrics, SDOH, and depression screening are priority areas for outreach currently.</w:t>
      </w:r>
    </w:p>
    <w:p w:rsidR="00134CAF" w:rsidRPr="00134CAF" w:rsidRDefault="00134CAF" w:rsidP="00134CAF">
      <w:r w:rsidRPr="00134CAF">
        <w:t xml:space="preserve">We are also aiming to get going ASAP on colorectal cancer screening outreach (schedule provider visit to </w:t>
      </w:r>
      <w:proofErr w:type="gramStart"/>
      <w:r w:rsidRPr="00134CAF">
        <w:t>review</w:t>
      </w:r>
      <w:proofErr w:type="gramEnd"/>
      <w:r w:rsidRPr="00134CAF">
        <w:t xml:space="preserve">, mail home tests to patients who have care gaps). </w:t>
      </w:r>
    </w:p>
    <w:p w:rsidR="00172DCB" w:rsidRPr="00134CAF" w:rsidRDefault="00172DCB"/>
    <w:sectPr w:rsidR="00172DCB" w:rsidRPr="0013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B15"/>
    <w:multiLevelType w:val="hybridMultilevel"/>
    <w:tmpl w:val="CBFC0C3E"/>
    <w:lvl w:ilvl="0" w:tplc="ACB65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AF"/>
    <w:rsid w:val="00134CAF"/>
    <w:rsid w:val="001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1541"/>
  <w15:chartTrackingRefBased/>
  <w15:docId w15:val="{DB17001F-603A-478E-9ABD-4C054BD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C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B8E4CC-BF7A-489D-8CFF-488C2796A99A}"/>
</file>

<file path=customXml/itemProps2.xml><?xml version="1.0" encoding="utf-8"?>
<ds:datastoreItem xmlns:ds="http://schemas.openxmlformats.org/officeDocument/2006/customXml" ds:itemID="{00E4067A-60ED-46BD-81B0-90628BD9F897}"/>
</file>

<file path=customXml/itemProps3.xml><?xml version="1.0" encoding="utf-8"?>
<ds:datastoreItem xmlns:ds="http://schemas.openxmlformats.org/officeDocument/2006/customXml" ds:itemID="{1BB20BB9-3F95-4DCF-8508-BCF2EA2C2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Brennan</dc:creator>
  <cp:keywords/>
  <dc:description/>
  <cp:lastModifiedBy>Margaret Brennan</cp:lastModifiedBy>
  <cp:revision>1</cp:revision>
  <dcterms:created xsi:type="dcterms:W3CDTF">2020-07-01T14:56:00Z</dcterms:created>
  <dcterms:modified xsi:type="dcterms:W3CDTF">2020-07-01T14:58:00Z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