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95751" w14:textId="77777777" w:rsidR="00041A15" w:rsidRDefault="00041A15" w:rsidP="00CF2BBB">
      <w:pPr>
        <w:jc w:val="center"/>
        <w:rPr>
          <w:b/>
        </w:rPr>
      </w:pPr>
      <w:bookmarkStart w:id="0" w:name="_GoBack"/>
      <w:bookmarkEnd w:id="0"/>
    </w:p>
    <w:p w14:paraId="18478E14" w14:textId="77777777" w:rsidR="00041A15" w:rsidRDefault="00041A15" w:rsidP="00CF2BBB">
      <w:pPr>
        <w:jc w:val="center"/>
        <w:rPr>
          <w:b/>
        </w:rPr>
      </w:pPr>
    </w:p>
    <w:p w14:paraId="0C224BF7" w14:textId="77777777" w:rsidR="00041A15" w:rsidRDefault="00041A15" w:rsidP="00CF2BBB">
      <w:pPr>
        <w:jc w:val="center"/>
        <w:rPr>
          <w:b/>
        </w:rPr>
      </w:pPr>
    </w:p>
    <w:p w14:paraId="1AC90D23" w14:textId="77777777" w:rsidR="00AB50CB" w:rsidRDefault="00AB50CB" w:rsidP="00CF2BBB">
      <w:pPr>
        <w:jc w:val="center"/>
        <w:rPr>
          <w:b/>
        </w:rPr>
      </w:pPr>
    </w:p>
    <w:p w14:paraId="2E09B95A" w14:textId="77777777" w:rsidR="00AB50CB" w:rsidRDefault="00AB50CB" w:rsidP="00CF2BBB">
      <w:pPr>
        <w:jc w:val="center"/>
        <w:rPr>
          <w:b/>
          <w:u w:val="single"/>
        </w:rPr>
      </w:pPr>
      <w:r w:rsidRPr="00AB50CB">
        <w:rPr>
          <w:b/>
          <w:u w:val="single"/>
        </w:rPr>
        <w:t>Workforce Strategies</w:t>
      </w:r>
    </w:p>
    <w:p w14:paraId="46189008" w14:textId="77777777" w:rsidR="00AB50CB" w:rsidRDefault="00AB50CB" w:rsidP="00CF2BBB">
      <w:pPr>
        <w:jc w:val="center"/>
        <w:rPr>
          <w:b/>
          <w:u w:val="single"/>
        </w:rPr>
      </w:pPr>
    </w:p>
    <w:p w14:paraId="375A50AF" w14:textId="77777777" w:rsidR="00AB50CB" w:rsidRDefault="00AB50CB" w:rsidP="00AB50CB">
      <w:pPr>
        <w:rPr>
          <w:b/>
        </w:rPr>
      </w:pPr>
      <w:r>
        <w:rPr>
          <w:b/>
        </w:rPr>
        <w:t>Monongahela Valley Association of Health Centers is recognized</w:t>
      </w:r>
      <w:r w:rsidR="00C814CD">
        <w:rPr>
          <w:b/>
        </w:rPr>
        <w:t xml:space="preserve"> as a Federally Qualified Health Center (FQHC</w:t>
      </w:r>
      <w:r w:rsidR="009C1D45">
        <w:rPr>
          <w:b/>
        </w:rPr>
        <w:t>), and</w:t>
      </w:r>
      <w:r w:rsidR="00C814CD">
        <w:rPr>
          <w:b/>
        </w:rPr>
        <w:t xml:space="preserve"> our goal is to provide safe quality care to our patients, support our patients and staff.  </w:t>
      </w:r>
    </w:p>
    <w:p w14:paraId="1ED611E2" w14:textId="77777777" w:rsidR="00C814CD" w:rsidRDefault="00C814CD" w:rsidP="00AB50CB">
      <w:pPr>
        <w:rPr>
          <w:b/>
        </w:rPr>
      </w:pPr>
    </w:p>
    <w:p w14:paraId="1578C972" w14:textId="77777777" w:rsidR="00C814CD" w:rsidRDefault="00C814CD" w:rsidP="00AB50CB">
      <w:pPr>
        <w:rPr>
          <w:b/>
        </w:rPr>
      </w:pPr>
      <w:r>
        <w:rPr>
          <w:b/>
        </w:rPr>
        <w:t>During the COVID-19 pandemic we faced numerous challenges, like all healthcare facilities, on how to meet the needs of our patients, while at the same time providing a safe environment to protect all patients, staff, and our community.</w:t>
      </w:r>
    </w:p>
    <w:p w14:paraId="55D4D2AF" w14:textId="77777777" w:rsidR="00C814CD" w:rsidRDefault="00C814CD" w:rsidP="00AB50CB">
      <w:pPr>
        <w:rPr>
          <w:b/>
        </w:rPr>
      </w:pPr>
    </w:p>
    <w:p w14:paraId="60A36D39" w14:textId="77777777" w:rsidR="00C814CD" w:rsidRDefault="00C814CD" w:rsidP="00AB50CB">
      <w:pPr>
        <w:rPr>
          <w:b/>
        </w:rPr>
      </w:pPr>
      <w:r>
        <w:rPr>
          <w:b/>
        </w:rPr>
        <w:t xml:space="preserve">We quickly implemented telehealth, telephonic, </w:t>
      </w:r>
      <w:r w:rsidR="009C1D45">
        <w:rPr>
          <w:b/>
        </w:rPr>
        <w:t>work-from home options for appropriate personnel, reduction of hours for appropriate staff, and curbside healthcare.</w:t>
      </w:r>
    </w:p>
    <w:p w14:paraId="78A201E4" w14:textId="77777777" w:rsidR="009C1D45" w:rsidRDefault="009C1D45" w:rsidP="00AB50CB">
      <w:pPr>
        <w:rPr>
          <w:b/>
        </w:rPr>
      </w:pPr>
    </w:p>
    <w:p w14:paraId="7A2F6E07" w14:textId="77777777" w:rsidR="009C1D45" w:rsidRDefault="009C1D45" w:rsidP="00AB50CB">
      <w:pPr>
        <w:rPr>
          <w:b/>
        </w:rPr>
      </w:pPr>
      <w:r>
        <w:rPr>
          <w:b/>
        </w:rPr>
        <w:t xml:space="preserve">Curbside healthcare allows our providers to go outside to a patient’s car where we can complete a mini assessment to determine the patient’s needs.  Any condition warranting urgent or emergent care is quickly diverted to the closest Emergency Department or the provider calls 911.  Curbside healthcare for many patients, meet’s their need to have a provider quickly assess “sick” </w:t>
      </w:r>
      <w:proofErr w:type="gramStart"/>
      <w:r>
        <w:rPr>
          <w:b/>
        </w:rPr>
        <w:t>patient’s</w:t>
      </w:r>
      <w:proofErr w:type="gramEnd"/>
      <w:r>
        <w:rPr>
          <w:b/>
        </w:rPr>
        <w:t xml:space="preserve"> for their needs, that may include Covid-19 testing, which we offer at MVA.  </w:t>
      </w:r>
    </w:p>
    <w:p w14:paraId="089CF975" w14:textId="77777777" w:rsidR="009C1D45" w:rsidRDefault="009C1D45" w:rsidP="00AB50CB">
      <w:pPr>
        <w:rPr>
          <w:b/>
        </w:rPr>
      </w:pPr>
    </w:p>
    <w:p w14:paraId="091ABB2C" w14:textId="77777777" w:rsidR="009C1D45" w:rsidRDefault="009C1D45" w:rsidP="00AB50CB">
      <w:pPr>
        <w:rPr>
          <w:b/>
        </w:rPr>
      </w:pPr>
      <w:r>
        <w:rPr>
          <w:b/>
        </w:rPr>
        <w:t xml:space="preserve">As we move forward and in constantly “thinking out of the box” we are expanding our curbside healthcare to our pediatric department and our two satellite clinics in Shinnston and Mannington.  Both clinics in rural settings allow for the continuation of quick patient access to healthcare.  </w:t>
      </w:r>
    </w:p>
    <w:p w14:paraId="618B4D44" w14:textId="77777777" w:rsidR="009C1D45" w:rsidRDefault="009C1D45" w:rsidP="00AB50CB">
      <w:pPr>
        <w:rPr>
          <w:b/>
        </w:rPr>
      </w:pPr>
    </w:p>
    <w:p w14:paraId="38201214" w14:textId="77777777" w:rsidR="009C1D45" w:rsidRDefault="009C1D45" w:rsidP="00AB50CB">
      <w:pPr>
        <w:rPr>
          <w:b/>
        </w:rPr>
      </w:pPr>
      <w:r>
        <w:rPr>
          <w:b/>
        </w:rPr>
        <w:t xml:space="preserve">Curbside healthcare not only </w:t>
      </w:r>
      <w:r w:rsidR="0016207A">
        <w:rPr>
          <w:b/>
        </w:rPr>
        <w:t xml:space="preserve">meets the direct needs of the patient, but also helps </w:t>
      </w:r>
      <w:r w:rsidR="003A3014">
        <w:rPr>
          <w:b/>
        </w:rPr>
        <w:t>to support our staff and clinic financially.</w:t>
      </w:r>
    </w:p>
    <w:p w14:paraId="41626414" w14:textId="77777777" w:rsidR="003A3014" w:rsidRDefault="003A3014" w:rsidP="00AB50CB">
      <w:pPr>
        <w:rPr>
          <w:b/>
        </w:rPr>
      </w:pPr>
    </w:p>
    <w:p w14:paraId="76A632CC" w14:textId="77777777" w:rsidR="003A3014" w:rsidRPr="00AB50CB" w:rsidRDefault="003A3014" w:rsidP="00AB50CB">
      <w:pPr>
        <w:rPr>
          <w:b/>
        </w:rPr>
      </w:pPr>
    </w:p>
    <w:sectPr w:rsidR="003A3014" w:rsidRPr="00AB50CB" w:rsidSect="00041A15">
      <w:headerReference w:type="default" r:id="rId11"/>
      <w:pgSz w:w="12240" w:h="15840"/>
      <w:pgMar w:top="1440" w:right="1440" w:bottom="1440" w:left="1440" w:header="720" w:footer="720" w:gutter="0"/>
      <w:pgBorders w:offsetFrom="page">
        <w:top w:val="thinThickThinMediumGap" w:sz="24" w:space="24" w:color="1F3864" w:themeColor="accent1" w:themeShade="80"/>
        <w:left w:val="thinThickThinMediumGap" w:sz="24" w:space="24" w:color="1F3864" w:themeColor="accent1" w:themeShade="80"/>
        <w:bottom w:val="thinThickThinMediumGap" w:sz="24" w:space="24" w:color="1F3864" w:themeColor="accent1" w:themeShade="80"/>
        <w:right w:val="thinThickThinMediumGap" w:sz="2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5835A" w14:textId="77777777" w:rsidR="00266A41" w:rsidRDefault="00266A41" w:rsidP="0034441B">
      <w:r>
        <w:separator/>
      </w:r>
    </w:p>
  </w:endnote>
  <w:endnote w:type="continuationSeparator" w:id="0">
    <w:p w14:paraId="71D4F40C" w14:textId="77777777" w:rsidR="00266A41" w:rsidRDefault="00266A41" w:rsidP="0034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A392" w14:textId="77777777" w:rsidR="00266A41" w:rsidRDefault="00266A41" w:rsidP="0034441B">
      <w:r>
        <w:separator/>
      </w:r>
    </w:p>
  </w:footnote>
  <w:footnote w:type="continuationSeparator" w:id="0">
    <w:p w14:paraId="7B1A79C9" w14:textId="77777777" w:rsidR="00266A41" w:rsidRDefault="00266A41" w:rsidP="0034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55EB" w14:textId="77777777" w:rsidR="0034441B" w:rsidRDefault="00041A15" w:rsidP="00041A15">
    <w:pPr>
      <w:pStyle w:val="Header"/>
      <w:jc w:val="center"/>
    </w:pPr>
    <w:r>
      <w:rPr>
        <w:noProof/>
      </w:rPr>
      <w:drawing>
        <wp:anchor distT="0" distB="0" distL="114300" distR="114300" simplePos="0" relativeHeight="251659264" behindDoc="1" locked="0" layoutInCell="1" allowOverlap="1" wp14:anchorId="7F166A7C" wp14:editId="1A001BD3">
          <wp:simplePos x="0" y="0"/>
          <wp:positionH relativeFrom="page">
            <wp:posOffset>200026</wp:posOffset>
          </wp:positionH>
          <wp:positionV relativeFrom="paragraph">
            <wp:posOffset>-209550</wp:posOffset>
          </wp:positionV>
          <wp:extent cx="7372350" cy="1104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A_LH_Bleed update 11.02.2017_TChead.jpg"/>
                  <pic:cNvPicPr/>
                </pic:nvPicPr>
                <pic:blipFill rotWithShape="1">
                  <a:blip r:embed="rId1">
                    <a:extLst>
                      <a:ext uri="{28A0092B-C50C-407E-A947-70E740481C1C}">
                        <a14:useLocalDpi xmlns:a14="http://schemas.microsoft.com/office/drawing/2010/main" val="0"/>
                      </a:ext>
                    </a:extLst>
                  </a:blip>
                  <a:srcRect b="25555"/>
                  <a:stretch/>
                </pic:blipFill>
                <pic:spPr bwMode="auto">
                  <a:xfrm>
                    <a:off x="0" y="0"/>
                    <a:ext cx="737235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0C8"/>
    <w:multiLevelType w:val="hybridMultilevel"/>
    <w:tmpl w:val="E45C36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32D3D"/>
    <w:multiLevelType w:val="hybridMultilevel"/>
    <w:tmpl w:val="8B64E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BE5105"/>
    <w:multiLevelType w:val="hybridMultilevel"/>
    <w:tmpl w:val="FA40F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E2"/>
    <w:rsid w:val="000106CA"/>
    <w:rsid w:val="00016E88"/>
    <w:rsid w:val="00041A15"/>
    <w:rsid w:val="0010079A"/>
    <w:rsid w:val="0016207A"/>
    <w:rsid w:val="00186FE2"/>
    <w:rsid w:val="00266A41"/>
    <w:rsid w:val="00267AB9"/>
    <w:rsid w:val="00275331"/>
    <w:rsid w:val="002B2703"/>
    <w:rsid w:val="002E1288"/>
    <w:rsid w:val="002F6BFC"/>
    <w:rsid w:val="0034078F"/>
    <w:rsid w:val="0034441B"/>
    <w:rsid w:val="0035554D"/>
    <w:rsid w:val="003A3014"/>
    <w:rsid w:val="003E07B9"/>
    <w:rsid w:val="0045389E"/>
    <w:rsid w:val="00456BBD"/>
    <w:rsid w:val="00485D1C"/>
    <w:rsid w:val="00496064"/>
    <w:rsid w:val="004C6F8A"/>
    <w:rsid w:val="00532D7D"/>
    <w:rsid w:val="00560EB4"/>
    <w:rsid w:val="00586519"/>
    <w:rsid w:val="006034A2"/>
    <w:rsid w:val="00611DBB"/>
    <w:rsid w:val="00653E35"/>
    <w:rsid w:val="006B03DC"/>
    <w:rsid w:val="007067BB"/>
    <w:rsid w:val="007736FF"/>
    <w:rsid w:val="007B2053"/>
    <w:rsid w:val="00853B28"/>
    <w:rsid w:val="0087649E"/>
    <w:rsid w:val="008D48EF"/>
    <w:rsid w:val="00921023"/>
    <w:rsid w:val="00924AF1"/>
    <w:rsid w:val="00983963"/>
    <w:rsid w:val="009C1D45"/>
    <w:rsid w:val="009D2D1F"/>
    <w:rsid w:val="00A17A0B"/>
    <w:rsid w:val="00A64C07"/>
    <w:rsid w:val="00AB50CB"/>
    <w:rsid w:val="00AF1B76"/>
    <w:rsid w:val="00BE1F21"/>
    <w:rsid w:val="00C814CD"/>
    <w:rsid w:val="00CE686B"/>
    <w:rsid w:val="00CF2BBB"/>
    <w:rsid w:val="00E470B9"/>
    <w:rsid w:val="00F04D49"/>
    <w:rsid w:val="00F97821"/>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88599"/>
  <w15:chartTrackingRefBased/>
  <w15:docId w15:val="{6F8FD643-39D9-CE4A-8BEA-9744B4DD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EB4"/>
    <w:pPr>
      <w:ind w:left="720"/>
      <w:contextualSpacing/>
    </w:pPr>
  </w:style>
  <w:style w:type="paragraph" w:styleId="Header">
    <w:name w:val="header"/>
    <w:basedOn w:val="Normal"/>
    <w:link w:val="HeaderChar"/>
    <w:uiPriority w:val="99"/>
    <w:unhideWhenUsed/>
    <w:rsid w:val="0034441B"/>
    <w:pPr>
      <w:tabs>
        <w:tab w:val="center" w:pos="4680"/>
        <w:tab w:val="right" w:pos="9360"/>
      </w:tabs>
    </w:pPr>
  </w:style>
  <w:style w:type="character" w:customStyle="1" w:styleId="HeaderChar">
    <w:name w:val="Header Char"/>
    <w:basedOn w:val="DefaultParagraphFont"/>
    <w:link w:val="Header"/>
    <w:uiPriority w:val="99"/>
    <w:rsid w:val="0034441B"/>
  </w:style>
  <w:style w:type="paragraph" w:styleId="Footer">
    <w:name w:val="footer"/>
    <w:basedOn w:val="Normal"/>
    <w:link w:val="FooterChar"/>
    <w:uiPriority w:val="99"/>
    <w:unhideWhenUsed/>
    <w:rsid w:val="0034441B"/>
    <w:pPr>
      <w:tabs>
        <w:tab w:val="center" w:pos="4680"/>
        <w:tab w:val="right" w:pos="9360"/>
      </w:tabs>
    </w:pPr>
  </w:style>
  <w:style w:type="character" w:customStyle="1" w:styleId="FooterChar">
    <w:name w:val="Footer Char"/>
    <w:basedOn w:val="DefaultParagraphFont"/>
    <w:link w:val="Footer"/>
    <w:uiPriority w:val="99"/>
    <w:rsid w:val="0034441B"/>
  </w:style>
  <w:style w:type="character" w:styleId="PlaceholderText">
    <w:name w:val="Placeholder Text"/>
    <w:basedOn w:val="DefaultParagraphFont"/>
    <w:uiPriority w:val="99"/>
    <w:semiHidden/>
    <w:rsid w:val="00CF2BBB"/>
    <w:rPr>
      <w:color w:val="808080"/>
    </w:rPr>
  </w:style>
  <w:style w:type="paragraph" w:customStyle="1" w:styleId="Standard">
    <w:name w:val="Standard"/>
    <w:rsid w:val="00456BBD"/>
    <w:pPr>
      <w:widowControl w:val="0"/>
      <w:suppressAutoHyphens/>
      <w:autoSpaceDN w:val="0"/>
    </w:pPr>
    <w:rPr>
      <w:rFonts w:ascii="Times New Roman" w:eastAsia="SimSun" w:hAnsi="Times New Roman" w:cs="Arial"/>
      <w:kern w:val="3"/>
      <w:sz w:val="24"/>
      <w:szCs w:val="24"/>
      <w:lang w:eastAsia="zh-CN" w:bidi="hi-IN"/>
    </w:rPr>
  </w:style>
  <w:style w:type="paragraph" w:styleId="BalloonText">
    <w:name w:val="Balloon Text"/>
    <w:basedOn w:val="Normal"/>
    <w:link w:val="BalloonTextChar"/>
    <w:uiPriority w:val="99"/>
    <w:semiHidden/>
    <w:unhideWhenUsed/>
    <w:rsid w:val="00456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77180">
      <w:bodyDiv w:val="1"/>
      <w:marLeft w:val="0"/>
      <w:marRight w:val="0"/>
      <w:marTop w:val="0"/>
      <w:marBottom w:val="0"/>
      <w:divBdr>
        <w:top w:val="none" w:sz="0" w:space="0" w:color="auto"/>
        <w:left w:val="none" w:sz="0" w:space="0" w:color="auto"/>
        <w:bottom w:val="none" w:sz="0" w:space="0" w:color="auto"/>
        <w:right w:val="none" w:sz="0" w:space="0" w:color="auto"/>
      </w:divBdr>
    </w:div>
    <w:div w:id="9955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BE8A9-DD4E-4E27-B58D-945D89BFE256}">
  <ds:schemaRefs>
    <ds:schemaRef ds:uri="http://schemas.microsoft.com/office/2006/metadata/properties"/>
    <ds:schemaRef ds:uri="http://schemas.microsoft.com/office/infopath/2007/PartnerControls"/>
    <ds:schemaRef ds:uri="501a3200-905b-44c0-b593-10a3943bf798"/>
  </ds:schemaRefs>
</ds:datastoreItem>
</file>

<file path=customXml/itemProps2.xml><?xml version="1.0" encoding="utf-8"?>
<ds:datastoreItem xmlns:ds="http://schemas.openxmlformats.org/officeDocument/2006/customXml" ds:itemID="{6D2ABA6A-C6A1-485A-89E2-A3070441A9FA}">
  <ds:schemaRefs>
    <ds:schemaRef ds:uri="http://schemas.microsoft.com/sharepoint/v3/contenttype/forms"/>
  </ds:schemaRefs>
</ds:datastoreItem>
</file>

<file path=customXml/itemProps3.xml><?xml version="1.0" encoding="utf-8"?>
<ds:datastoreItem xmlns:ds="http://schemas.openxmlformats.org/officeDocument/2006/customXml" ds:itemID="{66A02E02-52FA-4698-9618-0D2F2228A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1BC60-F3F7-4157-A770-6C61F1C7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Crockett</dc:creator>
  <cp:keywords/>
  <dc:description/>
  <cp:lastModifiedBy>Camila Silva</cp:lastModifiedBy>
  <cp:revision>4</cp:revision>
  <cp:lastPrinted>2020-02-07T14:24:00Z</cp:lastPrinted>
  <dcterms:created xsi:type="dcterms:W3CDTF">2020-06-22T16:12:00Z</dcterms:created>
  <dcterms:modified xsi:type="dcterms:W3CDTF">2020-07-30T19:58:00Z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81400</vt:r8>
  </property>
  <property fmtid="{D5CDD505-2E9C-101B-9397-08002B2CF9AE}" pid="4" name="ComplianceAssetId">
    <vt:lpwstr/>
  </property>
</Properties>
</file>