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10 -->
  <w:body>
    <w:p>
      <w:pPr>
        <w:spacing w:before="0" w:after="200" w:line="276" w:lineRule="auto"/>
        <w:rPr>
          <w:sz w:val="22"/>
          <w:szCs w:val="22"/>
        </w:rPr>
      </w:pPr>
      <w:r>
        <w:rPr>
          <w:strike w:val="0"/>
          <w:sz w:val="22"/>
          <w:szCs w:val="22"/>
          <w:u w:val="none"/>
        </w:rPr>
        <w:drawing>
          <wp:anchor simplePos="0" relativeHeight="251658240" behindDoc="0" locked="0" layoutInCell="1" allowOverlap="1">
            <wp:simplePos x="0" y="0"/>
            <wp:positionH relativeFrom="column">
              <wp:posOffset>3698621</wp:posOffset>
            </wp:positionH>
            <wp:positionV relativeFrom="paragraph">
              <wp:posOffset>122936</wp:posOffset>
            </wp:positionV>
            <wp:extent cx="2609850" cy="81915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4"/>
                    <a:stretch>
                      <a:fillRect/>
                    </a:stretch>
                  </pic:blipFill>
                  <pic:spPr>
                    <a:xfrm>
                      <a:off x="0" y="0"/>
                      <a:ext cx="2609850" cy="819150"/>
                    </a:xfrm>
                    <a:prstGeom prst="rect">
                      <a:avLst/>
                    </a:prstGeom>
                  </pic:spPr>
                </pic:pic>
              </a:graphicData>
            </a:graphic>
          </wp:anchor>
        </w:drawing>
      </w:r>
      <w:r>
        <w:rPr>
          <w:strike w:val="0"/>
          <w:sz w:val="22"/>
          <w:szCs w:val="22"/>
          <w:u w:val="none"/>
        </w:rPr>
        <w:drawing>
          <wp:inline>
            <wp:extent cx="3095625" cy="10001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5"/>
                    <a:stretch>
                      <a:fillRect/>
                    </a:stretch>
                  </pic:blipFill>
                  <pic:spPr>
                    <a:xfrm>
                      <a:off x="0" y="0"/>
                      <a:ext cx="3095625" cy="1000125"/>
                    </a:xfrm>
                    <a:prstGeom prst="rect">
                      <a:avLst/>
                    </a:prstGeom>
                  </pic:spPr>
                </pic:pic>
              </a:graphicData>
            </a:graphic>
          </wp:inline>
        </w:drawing>
      </w:r>
    </w:p>
    <w:p>
      <w:pPr>
        <w:spacing w:before="0" w:after="200" w:line="276" w:lineRule="auto"/>
        <w:rPr>
          <w:sz w:val="56"/>
          <w:szCs w:val="56"/>
        </w:rPr>
      </w:pPr>
      <w:r>
        <w:rPr>
          <w:rFonts w:ascii="Arial" w:eastAsia="Arial" w:hAnsi="Arial" w:cs="Arial"/>
          <w:sz w:val="56"/>
          <w:szCs w:val="56"/>
        </w:rPr>
        <w:t>PPE Donning and Doffing Procedure-Dental</w:t>
      </w:r>
    </w:p>
    <w:p>
      <w:pPr>
        <w:spacing w:before="0" w:after="0"/>
        <w:rPr>
          <w:sz w:val="24"/>
          <w:szCs w:val="24"/>
        </w:rPr>
      </w:pPr>
      <w:r>
        <w:rPr>
          <w:rFonts w:ascii="Arial" w:eastAsia="Arial" w:hAnsi="Arial" w:cs="Arial"/>
        </w:rPr>
        <w:t xml:space="preserve">Approval Date: </w:t>
      </w:r>
      <w:r>
        <w:rPr>
          <w:rFonts w:ascii="Arial" w:eastAsia="Arial" w:hAnsi="Arial" w:cs="Arial"/>
          <w:sz w:val="24"/>
          <w:szCs w:val="24"/>
        </w:rPr>
        <w:tab/>
      </w:r>
      <w:r>
        <w:rPr>
          <w:rFonts w:ascii="Arial" w:eastAsia="Arial" w:hAnsi="Arial" w:cs="Arial"/>
        </w:rPr>
        <w:t xml:space="preserve"> </w:t>
      </w:r>
      <w:r>
        <w:rPr>
          <w:rFonts w:ascii="Arial" w:eastAsia="Arial" w:hAnsi="Arial" w:cs="Arial"/>
          <w:b/>
          <w:bCs/>
        </w:rPr>
        <w:t>May 18, 2020</w:t>
      </w:r>
    </w:p>
    <w:p>
      <w:pPr>
        <w:spacing w:before="0" w:after="0"/>
        <w:rPr>
          <w:sz w:val="24"/>
          <w:szCs w:val="24"/>
        </w:rPr>
      </w:pPr>
      <w:r>
        <w:rPr>
          <w:rFonts w:ascii="Arial" w:eastAsia="Arial" w:hAnsi="Arial" w:cs="Arial"/>
        </w:rPr>
        <w:t>Document Owner:</w:t>
      </w:r>
      <w:r>
        <w:rPr>
          <w:rFonts w:ascii="Arial" w:eastAsia="Arial" w:hAnsi="Arial" w:cs="Arial"/>
          <w:sz w:val="24"/>
          <w:szCs w:val="24"/>
        </w:rPr>
        <w:tab/>
      </w:r>
      <w:r>
        <w:rPr>
          <w:rFonts w:ascii="Arial" w:eastAsia="Arial" w:hAnsi="Arial" w:cs="Arial"/>
          <w:b/>
          <w:bCs/>
        </w:rPr>
        <w:t xml:space="preserve"> </w:t>
      </w:r>
      <w:r>
        <w:rPr>
          <w:rFonts w:ascii="Arial" w:eastAsia="Arial" w:hAnsi="Arial" w:cs="Arial"/>
          <w:b/>
          <w:bCs/>
        </w:rPr>
        <w:t>Chief Dental Officer</w:t>
      </w:r>
    </w:p>
    <w:p>
      <w:pPr>
        <w:spacing w:before="0" w:after="0"/>
        <w:rPr>
          <w:sz w:val="24"/>
          <w:szCs w:val="24"/>
        </w:rPr>
      </w:pPr>
      <w:r>
        <w:rPr>
          <w:rFonts w:ascii="Arial" w:eastAsia="Arial" w:hAnsi="Arial" w:cs="Arial"/>
        </w:rPr>
        <w:t>Department:</w:t>
      </w:r>
      <w:r>
        <w:rPr>
          <w:rFonts w:ascii="Arial" w:eastAsia="Arial" w:hAnsi="Arial" w:cs="Arial"/>
          <w:sz w:val="24"/>
          <w:szCs w:val="24"/>
        </w:rPr>
        <w:tab/>
      </w:r>
      <w:r>
        <w:rPr>
          <w:rFonts w:ascii="Arial" w:eastAsia="Arial" w:hAnsi="Arial" w:cs="Arial"/>
          <w:sz w:val="24"/>
          <w:szCs w:val="24"/>
        </w:rPr>
        <w:tab/>
      </w:r>
      <w:r>
        <w:rPr>
          <w:rFonts w:ascii="Arial" w:eastAsia="Arial" w:hAnsi="Arial" w:cs="Arial"/>
        </w:rPr>
        <w:t xml:space="preserve"> </w:t>
      </w:r>
      <w:r>
        <w:rPr>
          <w:rFonts w:ascii="Arial" w:eastAsia="Arial" w:hAnsi="Arial" w:cs="Arial"/>
          <w:b/>
          <w:bCs/>
        </w:rPr>
        <w:t>Medical Dental</w:t>
      </w:r>
    </w:p>
    <w:p>
      <w:pPr>
        <w:tabs>
          <w:tab w:val="right" w:pos="9360"/>
        </w:tabs>
        <w:spacing w:before="0" w:after="0" w:line="276" w:lineRule="auto"/>
        <w:rPr>
          <w:sz w:val="24"/>
          <w:szCs w:val="24"/>
        </w:rPr>
      </w:pPr>
      <w:r>
        <w:rPr>
          <w:strike w:val="0"/>
          <w:u w:val="none"/>
        </w:rPr>
        <w:drawing>
          <wp:anchor simplePos="0" relativeHeight="251659264" behindDoc="0" locked="0" layoutInCell="1" allowOverlap="1">
            <wp:simplePos x="0" y="0"/>
            <wp:positionH relativeFrom="column">
              <wp:posOffset>0</wp:posOffset>
            </wp:positionH>
            <wp:positionV relativeFrom="paragraph">
              <wp:posOffset>67310</wp:posOffset>
            </wp:positionV>
            <wp:extent cx="5981700" cy="28575"/>
            <wp:wrapNone/>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xmlns:r="http://schemas.openxmlformats.org/officeDocument/2006/relationships" r:embed="rId6"/>
                    <a:stretch>
                      <a:fillRect/>
                    </a:stretch>
                  </pic:blipFill>
                  <pic:spPr>
                    <a:xfrm>
                      <a:off x="0" y="0"/>
                      <a:ext cx="5981700" cy="28575"/>
                    </a:xfrm>
                    <a:prstGeom prst="rect">
                      <a:avLst/>
                    </a:prstGeom>
                  </pic:spPr>
                </pic:pic>
              </a:graphicData>
            </a:graphic>
          </wp:anchor>
        </w:drawing>
      </w:r>
      <w:r>
        <w:rPr>
          <w:strike w:val="0"/>
          <w:sz w:val="24"/>
          <w:szCs w:val="24"/>
          <w:u w:val="none"/>
        </w:rPr>
        <w:tab/>
      </w:r>
    </w:p>
    <w:p>
      <w:pPr>
        <w:spacing w:before="0" w:after="0"/>
      </w:pPr>
      <w:r>
        <w:rPr>
          <w:rFonts w:ascii="Arial" w:eastAsia="Arial" w:hAnsi="Arial" w:cs="Arial"/>
          <w:b/>
          <w:bCs/>
        </w:rPr>
        <w:t>RELATED POLIC</w:t>
      </w:r>
      <w:r>
        <w:rPr>
          <w:rFonts w:ascii="Arial" w:eastAsia="Arial" w:hAnsi="Arial" w:cs="Arial"/>
          <w:b/>
          <w:bCs/>
        </w:rPr>
        <w:t>IES</w:t>
      </w:r>
      <w:r>
        <w:rPr>
          <w:rFonts w:ascii="Arial" w:eastAsia="Arial" w:hAnsi="Arial" w:cs="Arial"/>
          <w:b/>
          <w:bCs/>
        </w:rPr>
        <w:t xml:space="preserve">: </w:t>
      </w:r>
      <w:r>
        <w:rPr>
          <w:rFonts w:ascii="Arial" w:eastAsia="Arial" w:hAnsi="Arial" w:cs="Arial"/>
        </w:rPr>
        <w:t xml:space="preserve"> </w:t>
      </w:r>
      <w:hyperlink r:id="rId7" w:history="1">
        <w:r>
          <w:rPr>
            <w:rFonts w:ascii="Arial" w:eastAsia="Arial" w:hAnsi="Arial" w:cs="Arial"/>
            <w:color w:val="0563C1"/>
            <w:u w:val="single" w:color="0563C1"/>
          </w:rPr>
          <w:t>Infection Control Policy</w:t>
        </w:r>
      </w:hyperlink>
      <w:r>
        <w:rPr>
          <w:rFonts w:ascii="Arial" w:eastAsia="Arial" w:hAnsi="Arial" w:cs="Arial"/>
        </w:rPr>
        <w:t xml:space="preserve"> </w:t>
      </w:r>
    </w:p>
    <w:p>
      <w:pPr>
        <w:spacing w:before="0" w:after="0"/>
        <w:rPr>
          <w:sz w:val="24"/>
          <w:szCs w:val="24"/>
        </w:rPr>
      </w:pPr>
      <w:r>
        <w:rPr>
          <w:sz w:val="24"/>
          <w:szCs w:val="24"/>
        </w:rPr>
        <w:tab/>
      </w:r>
      <w:r>
        <w:rPr>
          <w:sz w:val="24"/>
          <w:szCs w:val="24"/>
        </w:rPr>
        <w:tab/>
      </w:r>
      <w:r>
        <w:rPr>
          <w:sz w:val="24"/>
          <w:szCs w:val="24"/>
        </w:rPr>
        <w:tab/>
      </w:r>
      <w:r>
        <w:rPr>
          <w:rFonts w:ascii="Arial" w:eastAsia="Arial" w:hAnsi="Arial" w:cs="Arial"/>
        </w:rPr>
        <w:t xml:space="preserve">     </w:t>
      </w:r>
      <w:hyperlink r:id="rId8" w:history="1">
        <w:r>
          <w:rPr>
            <w:rFonts w:ascii="Arial" w:eastAsia="Arial" w:hAnsi="Arial" w:cs="Arial"/>
            <w:color w:val="0563C1"/>
            <w:sz w:val="22"/>
            <w:szCs w:val="22"/>
            <w:u w:val="single" w:color="0563C1"/>
          </w:rPr>
          <w:t>Best Practices for Dental Hand Hygiene Procedure</w:t>
        </w:r>
      </w:hyperlink>
      <w:r>
        <w:rPr>
          <w:rFonts w:ascii="Arial" w:eastAsia="Arial" w:hAnsi="Arial" w:cs="Arial"/>
          <w:sz w:val="22"/>
          <w:szCs w:val="22"/>
        </w:rPr>
        <w:t xml:space="preserve"> </w:t>
      </w:r>
    </w:p>
    <w:p>
      <w:pPr>
        <w:spacing w:before="0" w:after="0"/>
      </w:pPr>
    </w:p>
    <w:p>
      <w:pPr>
        <w:spacing w:before="0" w:after="0"/>
      </w:pPr>
      <w:r>
        <w:rPr>
          <w:rFonts w:ascii="Arial" w:eastAsia="Arial" w:hAnsi="Arial" w:cs="Arial"/>
          <w:b/>
          <w:bCs/>
        </w:rPr>
        <w:t xml:space="preserve">PURPOSE: </w:t>
      </w:r>
    </w:p>
    <w:p>
      <w:pPr>
        <w:spacing w:before="0" w:after="0"/>
      </w:pPr>
    </w:p>
    <w:p>
      <w:pPr>
        <w:spacing w:before="0" w:after="0"/>
      </w:pPr>
      <w:r>
        <w:rPr>
          <w:rFonts w:ascii="Arial" w:eastAsia="Arial" w:hAnsi="Arial" w:cs="Arial"/>
        </w:rPr>
        <w:t>To reduce the risk of pathogen transmission, in accordance with Centers for Disease Control and Prevention (CDC) recommendations, all dental staff</w:t>
      </w:r>
      <w:r>
        <w:rPr>
          <w:rFonts w:ascii="Arial" w:eastAsia="Arial" w:hAnsi="Arial" w:cs="Arial"/>
          <w:shd w:val="clear" w:color="auto" w:fill="FFFFFF"/>
        </w:rPr>
        <w:t xml:space="preserve"> will demonstrate competency in performing appropriate infection control practices and procedures prior to per</w:t>
      </w:r>
      <w:r>
        <w:rPr>
          <w:rFonts w:ascii="Arial" w:eastAsia="Arial" w:hAnsi="Arial" w:cs="Arial"/>
          <w:shd w:val="clear" w:color="auto" w:fill="FFFFFF"/>
        </w:rPr>
        <w:t xml:space="preserve">forming patient care. </w:t>
      </w:r>
    </w:p>
    <w:p>
      <w:pPr>
        <w:spacing w:before="0" w:after="0"/>
      </w:pPr>
    </w:p>
    <w:p>
      <w:pPr>
        <w:spacing w:before="0" w:after="0"/>
      </w:pPr>
      <w:r>
        <w:rPr>
          <w:rFonts w:ascii="Arial" w:eastAsia="Arial" w:hAnsi="Arial" w:cs="Arial"/>
        </w:rPr>
        <w:t>Each office will have a designated donning and doffing stati</w:t>
      </w:r>
      <w:r>
        <w:rPr>
          <w:rFonts w:ascii="Arial" w:eastAsia="Arial" w:hAnsi="Arial" w:cs="Arial"/>
        </w:rPr>
        <w:t xml:space="preserve">on that will facilitate decontamination of personal protective equipment (PPE) and hand sanitation while donning and doffing of PPE. This station will contain the following articles: </w:t>
      </w:r>
    </w:p>
    <w:p>
      <w:pPr>
        <w:numPr>
          <w:ilvl w:val="0"/>
          <w:numId w:val="1"/>
        </w:numPr>
        <w:pBdr>
          <w:left w:val="none" w:sz="0" w:space="7" w:color="auto"/>
        </w:pBdr>
        <w:spacing w:before="0"/>
        <w:ind w:left="720" w:right="0" w:hanging="436"/>
        <w:jc w:val="left"/>
        <w:rPr>
          <w:rFonts w:ascii="Times New Roman" w:eastAsia="Times New Roman" w:hAnsi="Times New Roman" w:cs="Times New Roman"/>
        </w:rPr>
      </w:pPr>
      <w:r>
        <w:rPr>
          <w:rFonts w:ascii="Arial" w:eastAsia="Arial" w:hAnsi="Arial" w:cs="Arial"/>
        </w:rPr>
        <w:t>Paper bag for storage of N95 masks.</w:t>
      </w:r>
    </w:p>
    <w:p>
      <w:pPr>
        <w:numPr>
          <w:ilvl w:val="0"/>
          <w:numId w:val="1"/>
        </w:numPr>
        <w:pBdr>
          <w:left w:val="none" w:sz="0" w:space="7" w:color="auto"/>
        </w:pBdr>
        <w:ind w:left="720" w:right="0" w:hanging="436"/>
        <w:jc w:val="left"/>
        <w:rPr>
          <w:rFonts w:ascii="Times New Roman" w:eastAsia="Times New Roman" w:hAnsi="Times New Roman" w:cs="Times New Roman"/>
        </w:rPr>
      </w:pPr>
      <w:r>
        <w:rPr>
          <w:rFonts w:ascii="Arial" w:eastAsia="Arial" w:hAnsi="Arial" w:cs="Arial"/>
        </w:rPr>
        <w:t xml:space="preserve">Wall hooks for hanging gowns. </w:t>
      </w:r>
    </w:p>
    <w:p>
      <w:pPr>
        <w:numPr>
          <w:ilvl w:val="0"/>
          <w:numId w:val="1"/>
        </w:numPr>
        <w:pBdr>
          <w:left w:val="none" w:sz="0" w:space="7" w:color="auto"/>
        </w:pBdr>
        <w:ind w:left="720" w:right="0" w:hanging="436"/>
        <w:jc w:val="left"/>
        <w:rPr>
          <w:rFonts w:ascii="Times New Roman" w:eastAsia="Times New Roman" w:hAnsi="Times New Roman" w:cs="Times New Roman"/>
        </w:rPr>
      </w:pPr>
      <w:r>
        <w:rPr>
          <w:rFonts w:ascii="Arial" w:eastAsia="Arial" w:hAnsi="Arial" w:cs="Arial"/>
        </w:rPr>
        <w:t>Exami</w:t>
      </w:r>
      <w:r>
        <w:rPr>
          <w:rFonts w:ascii="Arial" w:eastAsia="Arial" w:hAnsi="Arial" w:cs="Arial"/>
        </w:rPr>
        <w:t>nation gloves.</w:t>
      </w:r>
    </w:p>
    <w:p>
      <w:pPr>
        <w:numPr>
          <w:ilvl w:val="0"/>
          <w:numId w:val="1"/>
        </w:numPr>
        <w:pBdr>
          <w:left w:val="none" w:sz="0" w:space="7" w:color="auto"/>
        </w:pBdr>
        <w:ind w:left="720" w:right="0" w:hanging="436"/>
        <w:jc w:val="left"/>
        <w:rPr>
          <w:rFonts w:ascii="Times New Roman" w:eastAsia="Times New Roman" w:hAnsi="Times New Roman" w:cs="Times New Roman"/>
        </w:rPr>
      </w:pPr>
      <w:r>
        <w:rPr>
          <w:rFonts w:ascii="Arial" w:eastAsia="Arial" w:hAnsi="Arial" w:cs="Arial"/>
        </w:rPr>
        <w:t>Sanitation wipes (</w:t>
      </w:r>
      <w:r>
        <w:rPr>
          <w:rFonts w:ascii="Arial" w:eastAsia="Arial" w:hAnsi="Arial" w:cs="Arial"/>
        </w:rPr>
        <w:t>Cavi</w:t>
      </w:r>
      <w:r>
        <w:rPr>
          <w:rFonts w:ascii="Arial" w:eastAsia="Arial" w:hAnsi="Arial" w:cs="Arial"/>
        </w:rPr>
        <w:t>W</w:t>
      </w:r>
      <w:r>
        <w:rPr>
          <w:rFonts w:ascii="Arial" w:eastAsia="Arial" w:hAnsi="Arial" w:cs="Arial"/>
        </w:rPr>
        <w:t>ipes</w:t>
      </w:r>
      <w:r>
        <w:rPr>
          <w:rFonts w:ascii="Arial" w:eastAsia="Arial" w:hAnsi="Arial" w:cs="Arial"/>
        </w:rPr>
        <w:t xml:space="preserve"> or equivalent). </w:t>
      </w:r>
    </w:p>
    <w:p>
      <w:pPr>
        <w:numPr>
          <w:ilvl w:val="0"/>
          <w:numId w:val="1"/>
        </w:numPr>
        <w:pBdr>
          <w:left w:val="none" w:sz="0" w:space="7" w:color="auto"/>
        </w:pBdr>
        <w:spacing w:after="0"/>
        <w:ind w:left="720" w:right="0" w:hanging="436"/>
        <w:jc w:val="left"/>
        <w:rPr>
          <w:rFonts w:ascii="Times New Roman" w:eastAsia="Times New Roman" w:hAnsi="Times New Roman" w:cs="Times New Roman"/>
        </w:rPr>
      </w:pPr>
      <w:r>
        <w:rPr>
          <w:rFonts w:ascii="Arial" w:eastAsia="Arial" w:hAnsi="Arial" w:cs="Arial"/>
        </w:rPr>
        <w:t>Alcohol hand sanitizer.</w:t>
      </w:r>
    </w:p>
    <w:p>
      <w:pPr>
        <w:spacing w:before="0" w:after="0"/>
      </w:pPr>
    </w:p>
    <w:p>
      <w:pPr>
        <w:spacing w:before="0" w:after="0"/>
      </w:pPr>
      <w:r>
        <w:rPr>
          <w:rFonts w:ascii="Arial" w:eastAsia="Arial" w:hAnsi="Arial" w:cs="Arial"/>
          <w:b/>
          <w:bCs/>
        </w:rPr>
        <w:t xml:space="preserve">PROCEDURE: </w:t>
      </w:r>
    </w:p>
    <w:p>
      <w:pPr>
        <w:spacing w:before="0" w:after="0"/>
      </w:pPr>
    </w:p>
    <w:p>
      <w:pPr>
        <w:spacing w:before="0" w:after="0"/>
      </w:pPr>
      <w:r>
        <w:rPr>
          <w:rFonts w:ascii="Arial" w:eastAsia="Arial" w:hAnsi="Arial" w:cs="Arial"/>
          <w:b/>
          <w:bCs/>
        </w:rPr>
        <w:t>Donning Sequence:</w:t>
      </w:r>
    </w:p>
    <w:p>
      <w:pPr>
        <w:numPr>
          <w:ilvl w:val="0"/>
          <w:numId w:val="2"/>
        </w:numPr>
        <w:pBdr>
          <w:left w:val="none" w:sz="0" w:space="2" w:color="auto"/>
        </w:pBdr>
        <w:spacing w:before="0"/>
        <w:ind w:left="720" w:right="0" w:hanging="340"/>
        <w:jc w:val="left"/>
        <w:rPr>
          <w:rFonts w:ascii="Arial" w:eastAsia="Arial" w:hAnsi="Arial" w:cs="Arial"/>
        </w:rPr>
      </w:pPr>
      <w:r>
        <w:rPr>
          <w:rFonts w:ascii="Arial" w:eastAsia="Arial" w:hAnsi="Arial" w:cs="Arial"/>
          <w:b/>
          <w:bCs/>
        </w:rPr>
        <w:t>Identify and gather the proper PPE to don.</w:t>
      </w:r>
      <w:r>
        <w:rPr>
          <w:rFonts w:ascii="Arial" w:eastAsia="Arial" w:hAnsi="Arial" w:cs="Arial"/>
        </w:rPr>
        <w:t xml:space="preserve"> This should be stored in the predetermined location at each office as previously </w:t>
      </w:r>
      <w:r>
        <w:rPr>
          <w:rFonts w:ascii="Arial" w:eastAsia="Arial" w:hAnsi="Arial" w:cs="Arial"/>
        </w:rPr>
        <w:t>identified</w:t>
      </w:r>
      <w:r>
        <w:rPr>
          <w:rFonts w:ascii="Arial" w:eastAsia="Arial" w:hAnsi="Arial" w:cs="Arial"/>
        </w:rPr>
        <w:t>.</w:t>
      </w:r>
    </w:p>
    <w:p>
      <w:pPr>
        <w:numPr>
          <w:ilvl w:val="1"/>
          <w:numId w:val="2"/>
        </w:numPr>
        <w:pBdr>
          <w:left w:val="none" w:sz="0" w:space="7" w:color="auto"/>
        </w:pBdr>
        <w:ind w:left="1440" w:right="0" w:hanging="390"/>
        <w:jc w:val="left"/>
        <w:rPr>
          <w:rFonts w:ascii="Courier New" w:eastAsia="Courier New" w:hAnsi="Courier New" w:cs="Courier New"/>
          <w:i/>
          <w:iCs/>
          <w:sz w:val="20"/>
          <w:szCs w:val="20"/>
        </w:rPr>
      </w:pPr>
      <w:r>
        <w:rPr>
          <w:rFonts w:ascii="Arial" w:eastAsia="Arial" w:hAnsi="Arial" w:cs="Arial"/>
          <w:i/>
          <w:iCs/>
        </w:rPr>
        <w:t xml:space="preserve">-If you do not have a specific place please contact </w:t>
      </w:r>
      <w:r>
        <w:rPr>
          <w:rFonts w:ascii="Arial" w:eastAsia="Arial" w:hAnsi="Arial" w:cs="Arial"/>
          <w:i/>
          <w:iCs/>
        </w:rPr>
        <w:t>the CDO</w:t>
      </w:r>
      <w:r>
        <w:rPr>
          <w:rFonts w:ascii="Arial" w:eastAsia="Arial" w:hAnsi="Arial" w:cs="Arial"/>
          <w:i/>
          <w:iCs/>
        </w:rPr>
        <w:t xml:space="preserve"> for guidance.</w:t>
      </w:r>
    </w:p>
    <w:p>
      <w:pPr>
        <w:numPr>
          <w:ilvl w:val="0"/>
          <w:numId w:val="2"/>
        </w:numPr>
        <w:pBdr>
          <w:left w:val="none" w:sz="0" w:space="2" w:color="auto"/>
        </w:pBdr>
        <w:ind w:left="720" w:right="0" w:hanging="340"/>
        <w:jc w:val="left"/>
        <w:rPr>
          <w:rFonts w:ascii="Arial" w:eastAsia="Arial" w:hAnsi="Arial" w:cs="Arial"/>
        </w:rPr>
      </w:pPr>
      <w:r>
        <w:rPr>
          <w:rFonts w:ascii="Arial" w:eastAsia="Arial" w:hAnsi="Arial" w:cs="Arial"/>
          <w:b/>
          <w:bCs/>
        </w:rPr>
        <w:t>Perform hand hygiene.</w:t>
      </w:r>
    </w:p>
    <w:p>
      <w:pPr>
        <w:numPr>
          <w:ilvl w:val="0"/>
          <w:numId w:val="2"/>
        </w:numPr>
        <w:pBdr>
          <w:left w:val="none" w:sz="0" w:space="2" w:color="auto"/>
        </w:pBdr>
        <w:ind w:left="720" w:right="0" w:hanging="340"/>
        <w:jc w:val="left"/>
        <w:rPr>
          <w:rFonts w:ascii="Arial" w:eastAsia="Arial" w:hAnsi="Arial" w:cs="Arial"/>
        </w:rPr>
      </w:pPr>
      <w:r>
        <w:rPr>
          <w:rFonts w:ascii="Arial" w:eastAsia="Arial" w:hAnsi="Arial" w:cs="Arial"/>
          <w:b/>
          <w:bCs/>
        </w:rPr>
        <w:t>Put on isolation gown.</w:t>
      </w:r>
      <w:r>
        <w:rPr>
          <w:rFonts w:ascii="Arial" w:eastAsia="Arial" w:hAnsi="Arial" w:cs="Arial"/>
        </w:rPr>
        <w:t xml:space="preserve"> Tie </w:t>
      </w:r>
      <w:r>
        <w:rPr>
          <w:rFonts w:ascii="Arial" w:eastAsia="Arial" w:hAnsi="Arial" w:cs="Arial"/>
        </w:rPr>
        <w:t>all of</w:t>
      </w:r>
      <w:r>
        <w:rPr>
          <w:rFonts w:ascii="Arial" w:eastAsia="Arial" w:hAnsi="Arial" w:cs="Arial"/>
        </w:rPr>
        <w:t xml:space="preserve"> the ties on the gown. Assistance may be needed by other healthcare personnel.</w:t>
      </w:r>
    </w:p>
    <w:p>
      <w:pPr>
        <w:numPr>
          <w:ilvl w:val="0"/>
          <w:numId w:val="2"/>
        </w:numPr>
        <w:pBdr>
          <w:left w:val="none" w:sz="0" w:space="2" w:color="auto"/>
        </w:pBdr>
        <w:ind w:left="720" w:right="0" w:hanging="340"/>
        <w:jc w:val="left"/>
        <w:rPr>
          <w:rFonts w:ascii="Arial" w:eastAsia="Arial" w:hAnsi="Arial" w:cs="Arial"/>
        </w:rPr>
      </w:pPr>
      <w:r>
        <w:rPr>
          <w:rFonts w:ascii="Arial" w:eastAsia="Arial" w:hAnsi="Arial" w:cs="Arial"/>
          <w:b/>
          <w:bCs/>
        </w:rPr>
        <w:t>Perform hand hygiene and put on examination gloves.</w:t>
      </w:r>
    </w:p>
    <w:p>
      <w:pPr>
        <w:numPr>
          <w:ilvl w:val="0"/>
          <w:numId w:val="2"/>
        </w:numPr>
        <w:pBdr>
          <w:left w:val="none" w:sz="0" w:space="2" w:color="auto"/>
        </w:pBdr>
        <w:ind w:left="720" w:right="0" w:hanging="340"/>
        <w:jc w:val="left"/>
        <w:rPr>
          <w:rFonts w:ascii="Arial" w:eastAsia="Arial" w:hAnsi="Arial" w:cs="Arial"/>
          <w:i/>
          <w:iCs/>
        </w:rPr>
      </w:pPr>
      <w:r>
        <w:rPr>
          <w:rFonts w:ascii="Arial" w:eastAsia="Arial" w:hAnsi="Arial" w:cs="Arial"/>
          <w:b/>
          <w:bCs/>
          <w:i w:val="0"/>
          <w:iCs w:val="0"/>
        </w:rPr>
        <w:t xml:space="preserve">Put on NIOSH-approved N95 filtering facepiece respirator. </w:t>
      </w:r>
      <w:r>
        <w:rPr>
          <w:rFonts w:ascii="Arial" w:eastAsia="Arial" w:hAnsi="Arial" w:cs="Arial"/>
          <w:i w:val="0"/>
          <w:iCs w:val="0"/>
        </w:rPr>
        <w:t xml:space="preserve">Respirator/facemask should be extended under chin. Both </w:t>
      </w:r>
      <w:r>
        <w:rPr>
          <w:rFonts w:ascii="Arial" w:eastAsia="Arial" w:hAnsi="Arial" w:cs="Arial"/>
          <w:i w:val="0"/>
          <w:iCs w:val="0"/>
        </w:rPr>
        <w:t xml:space="preserve">your mouth and nose should be protected. </w:t>
      </w:r>
      <w:r>
        <w:rPr>
          <w:rFonts w:ascii="Arial" w:eastAsia="Arial" w:hAnsi="Arial" w:cs="Arial"/>
          <w:i/>
          <w:iCs/>
          <w:u w:val="single"/>
        </w:rPr>
        <w:t xml:space="preserve">Do </w:t>
      </w:r>
      <w:r>
        <w:rPr>
          <w:rFonts w:ascii="Arial" w:eastAsia="Arial" w:hAnsi="Arial" w:cs="Arial"/>
          <w:i/>
          <w:iCs/>
          <w:u w:val="single"/>
        </w:rPr>
        <w:t xml:space="preserve">not wear respirator/facemask under your chin or store in scrubs pocket between </w:t>
      </w:r>
      <w:r>
        <w:rPr>
          <w:rFonts w:ascii="Arial" w:eastAsia="Arial" w:hAnsi="Arial" w:cs="Arial"/>
          <w:i/>
          <w:iCs/>
          <w:u w:val="single"/>
        </w:rPr>
        <w:t>patients.*</w:t>
      </w:r>
      <w:r>
        <w:rPr>
          <w:rFonts w:ascii="Arial" w:eastAsia="Arial" w:hAnsi="Arial" w:cs="Arial"/>
          <w:i/>
          <w:iCs/>
          <w:u w:val="single"/>
        </w:rPr>
        <w:t xml:space="preserve"> </w:t>
      </w:r>
    </w:p>
    <w:p>
      <w:pPr>
        <w:numPr>
          <w:ilvl w:val="1"/>
          <w:numId w:val="2"/>
        </w:numPr>
        <w:pBdr>
          <w:left w:val="none" w:sz="0" w:space="7" w:color="auto"/>
        </w:pBdr>
        <w:ind w:left="1440" w:right="0" w:hanging="390"/>
        <w:jc w:val="left"/>
        <w:rPr>
          <w:rFonts w:ascii="Courier New" w:eastAsia="Courier New" w:hAnsi="Courier New" w:cs="Courier New"/>
          <w:i w:val="0"/>
          <w:iCs w:val="0"/>
          <w:sz w:val="20"/>
          <w:szCs w:val="20"/>
        </w:rPr>
      </w:pPr>
      <w:r>
        <w:rPr>
          <w:rFonts w:ascii="Arial" w:eastAsia="Arial" w:hAnsi="Arial" w:cs="Arial"/>
          <w:b/>
          <w:bCs/>
          <w:i w:val="0"/>
          <w:iCs w:val="0"/>
        </w:rPr>
        <w:t>Respirator:</w:t>
      </w:r>
      <w:r>
        <w:rPr>
          <w:rFonts w:ascii="Arial" w:eastAsia="Arial" w:hAnsi="Arial" w:cs="Arial"/>
          <w:i w:val="0"/>
          <w:iCs w:val="0"/>
        </w:rPr>
        <w:t xml:space="preserve"> Respirator straps should be placed on crown of head (top strap) and base of neck (bottom strap). </w:t>
      </w:r>
    </w:p>
    <w:p>
      <w:pPr>
        <w:numPr>
          <w:ilvl w:val="1"/>
          <w:numId w:val="2"/>
        </w:numPr>
        <w:pBdr>
          <w:left w:val="none" w:sz="0" w:space="7" w:color="auto"/>
        </w:pBdr>
        <w:ind w:left="1440" w:right="0" w:hanging="390"/>
        <w:jc w:val="left"/>
        <w:rPr>
          <w:rFonts w:ascii="Courier New" w:eastAsia="Courier New" w:hAnsi="Courier New" w:cs="Courier New"/>
          <w:i w:val="0"/>
          <w:iCs w:val="0"/>
          <w:sz w:val="20"/>
          <w:szCs w:val="20"/>
        </w:rPr>
      </w:pPr>
      <w:r>
        <w:rPr>
          <w:rFonts w:ascii="Arial" w:eastAsia="Arial" w:hAnsi="Arial" w:cs="Arial"/>
          <w:i w:val="0"/>
          <w:iCs w:val="0"/>
        </w:rPr>
        <w:t xml:space="preserve">Perform a user seal check each time you put on the respirator. – </w:t>
      </w:r>
      <w:r>
        <w:rPr>
          <w:rFonts w:ascii="Arial" w:eastAsia="Arial" w:hAnsi="Arial" w:cs="Arial"/>
          <w:i w:val="0"/>
          <w:iCs w:val="0"/>
        </w:rPr>
        <w:t xml:space="preserve">remember </w:t>
      </w:r>
      <w:r>
        <w:rPr>
          <w:rFonts w:ascii="Arial" w:eastAsia="Arial" w:hAnsi="Arial" w:cs="Arial"/>
          <w:i/>
          <w:iCs/>
          <w:u w:val="single"/>
        </w:rPr>
        <w:t xml:space="preserve">MUST use gloved hand </w:t>
      </w:r>
      <w:r>
        <w:rPr>
          <w:rFonts w:ascii="Arial" w:eastAsia="Arial" w:hAnsi="Arial" w:cs="Arial"/>
          <w:i w:val="0"/>
          <w:iCs w:val="0"/>
        </w:rPr>
        <w:t>as we are reusing N95 and the outside is considered contaminat</w:t>
      </w:r>
      <w:r>
        <w:rPr>
          <w:rFonts w:ascii="Arial" w:eastAsia="Arial" w:hAnsi="Arial" w:cs="Arial"/>
          <w:i w:val="0"/>
          <w:iCs w:val="0"/>
        </w:rPr>
        <w:t>ed.</w:t>
      </w:r>
    </w:p>
    <w:p>
      <w:pPr>
        <w:numPr>
          <w:ilvl w:val="0"/>
          <w:numId w:val="2"/>
        </w:numPr>
        <w:pBdr>
          <w:left w:val="none" w:sz="0" w:space="2" w:color="auto"/>
        </w:pBdr>
        <w:ind w:left="720" w:right="0" w:hanging="340"/>
        <w:jc w:val="left"/>
        <w:rPr>
          <w:rFonts w:ascii="Arial" w:eastAsia="Arial" w:hAnsi="Arial" w:cs="Arial"/>
        </w:rPr>
      </w:pPr>
      <w:r>
        <w:rPr>
          <w:rFonts w:ascii="Arial" w:eastAsia="Arial" w:hAnsi="Arial" w:cs="Arial"/>
          <w:b/>
          <w:bCs/>
        </w:rPr>
        <w:t>Remove examination gloves and perform hand hygiene.</w:t>
      </w:r>
    </w:p>
    <w:p>
      <w:pPr>
        <w:numPr>
          <w:ilvl w:val="0"/>
          <w:numId w:val="2"/>
        </w:numPr>
        <w:pBdr>
          <w:left w:val="none" w:sz="0" w:space="2" w:color="auto"/>
        </w:pBdr>
        <w:ind w:left="720" w:right="0" w:hanging="340"/>
        <w:jc w:val="left"/>
        <w:rPr>
          <w:rFonts w:ascii="Arial" w:eastAsia="Arial" w:hAnsi="Arial" w:cs="Arial"/>
        </w:rPr>
      </w:pPr>
      <w:r>
        <w:rPr>
          <w:rFonts w:ascii="Arial" w:eastAsia="Arial" w:hAnsi="Arial" w:cs="Arial"/>
          <w:b/>
          <w:bCs/>
        </w:rPr>
        <w:t>Put on protective eyewear/loupes and face shield.</w:t>
      </w:r>
      <w:r>
        <w:rPr>
          <w:rFonts w:ascii="Arial" w:eastAsia="Arial" w:hAnsi="Arial" w:cs="Arial"/>
        </w:rPr>
        <w:t xml:space="preserve"> Face shields </w:t>
      </w:r>
      <w:r>
        <w:rPr>
          <w:rFonts w:ascii="Arial" w:eastAsia="Arial" w:hAnsi="Arial" w:cs="Arial"/>
        </w:rPr>
        <w:t xml:space="preserve">must </w:t>
      </w:r>
      <w:r>
        <w:rPr>
          <w:rFonts w:ascii="Arial" w:eastAsia="Arial" w:hAnsi="Arial" w:cs="Arial"/>
        </w:rPr>
        <w:t xml:space="preserve">provide full face coverage. </w:t>
      </w:r>
    </w:p>
    <w:p>
      <w:pPr>
        <w:numPr>
          <w:ilvl w:val="0"/>
          <w:numId w:val="2"/>
        </w:numPr>
        <w:pBdr>
          <w:left w:val="none" w:sz="0" w:space="2" w:color="auto"/>
        </w:pBdr>
        <w:ind w:left="720" w:right="0" w:hanging="340"/>
        <w:jc w:val="left"/>
        <w:rPr>
          <w:rFonts w:ascii="Arial" w:eastAsia="Arial" w:hAnsi="Arial" w:cs="Arial"/>
        </w:rPr>
      </w:pPr>
      <w:r>
        <w:rPr>
          <w:rFonts w:ascii="Arial" w:eastAsia="Arial" w:hAnsi="Arial" w:cs="Arial"/>
          <w:b/>
          <w:bCs/>
        </w:rPr>
        <w:t>Staff may now enter patient room.</w:t>
      </w:r>
    </w:p>
    <w:p>
      <w:pPr>
        <w:numPr>
          <w:ilvl w:val="0"/>
          <w:numId w:val="2"/>
        </w:numPr>
        <w:pBdr>
          <w:left w:val="none" w:sz="0" w:space="2" w:color="auto"/>
        </w:pBdr>
        <w:spacing w:after="0"/>
        <w:ind w:left="720" w:right="0" w:hanging="340"/>
        <w:jc w:val="left"/>
        <w:rPr>
          <w:rFonts w:ascii="Arial" w:eastAsia="Arial" w:hAnsi="Arial" w:cs="Arial"/>
        </w:rPr>
      </w:pPr>
      <w:r>
        <w:rPr>
          <w:rFonts w:ascii="Arial" w:eastAsia="Arial" w:hAnsi="Arial" w:cs="Arial"/>
          <w:b/>
          <w:bCs/>
        </w:rPr>
        <w:t>Perform hand hygiene before putting on gloves.</w:t>
      </w:r>
      <w:r>
        <w:rPr>
          <w:rFonts w:ascii="Arial" w:eastAsia="Arial" w:hAnsi="Arial" w:cs="Arial"/>
        </w:rPr>
        <w:t xml:space="preserve"> Gloves should cover the cuff (wrist) of gown.</w:t>
      </w:r>
    </w:p>
    <w:p>
      <w:pPr>
        <w:spacing w:before="0" w:after="0"/>
      </w:pPr>
    </w:p>
    <w:p>
      <w:pPr>
        <w:spacing w:before="0" w:after="0"/>
      </w:pPr>
      <w:r>
        <w:rPr>
          <w:rFonts w:ascii="Arial" w:eastAsia="Arial" w:hAnsi="Arial" w:cs="Arial"/>
        </w:rPr>
        <w:t>*</w:t>
      </w:r>
      <w:r>
        <w:rPr>
          <w:rFonts w:ascii="Arial" w:eastAsia="Arial" w:hAnsi="Arial" w:cs="Arial"/>
        </w:rPr>
        <w:t xml:space="preserve"> Remember if you need to adjust your PPE during a procedure you must adjust your PPE then remove your gloves, utilize hand sanitizer and put new gloves on before returning to the procedure.</w:t>
      </w:r>
    </w:p>
    <w:p>
      <w:pPr>
        <w:spacing w:before="0" w:after="0"/>
      </w:pPr>
    </w:p>
    <w:p>
      <w:pPr>
        <w:spacing w:before="0" w:after="0"/>
      </w:pPr>
      <w:r>
        <w:rPr>
          <w:rFonts w:ascii="Arial" w:eastAsia="Arial" w:hAnsi="Arial" w:cs="Arial"/>
          <w:b/>
          <w:bCs/>
        </w:rPr>
        <w:t>Doffing Sequence</w:t>
      </w:r>
      <w:r>
        <w:rPr>
          <w:rFonts w:ascii="Arial" w:eastAsia="Arial" w:hAnsi="Arial" w:cs="Arial"/>
          <w:b/>
          <w:bCs/>
        </w:rPr>
        <w:t>:</w:t>
      </w:r>
    </w:p>
    <w:p>
      <w:pPr>
        <w:numPr>
          <w:ilvl w:val="0"/>
          <w:numId w:val="3"/>
        </w:numPr>
        <w:pBdr>
          <w:left w:val="none" w:sz="0" w:space="2" w:color="auto"/>
        </w:pBdr>
        <w:spacing w:before="0"/>
        <w:ind w:left="720" w:right="0" w:hanging="340"/>
        <w:jc w:val="left"/>
        <w:rPr>
          <w:rFonts w:ascii="Arial" w:eastAsia="Arial" w:hAnsi="Arial" w:cs="Arial"/>
        </w:rPr>
      </w:pPr>
      <w:r>
        <w:rPr>
          <w:rFonts w:ascii="Arial" w:eastAsia="Arial" w:hAnsi="Arial" w:cs="Arial"/>
          <w:b/>
          <w:bCs/>
        </w:rPr>
        <w:t>Remove gloves</w:t>
      </w:r>
      <w:r>
        <w:rPr>
          <w:rFonts w:ascii="Arial" w:eastAsia="Arial" w:hAnsi="Arial" w:cs="Arial"/>
          <w:b/>
          <w:bCs/>
        </w:rPr>
        <w:t xml:space="preserve"> and perform hand hygiene</w:t>
      </w:r>
      <w:r>
        <w:rPr>
          <w:rFonts w:ascii="Arial" w:eastAsia="Arial" w:hAnsi="Arial" w:cs="Arial"/>
          <w:b/>
          <w:bCs/>
        </w:rPr>
        <w:t>.</w:t>
      </w:r>
      <w:r>
        <w:rPr>
          <w:rFonts w:ascii="Arial" w:eastAsia="Arial" w:hAnsi="Arial" w:cs="Arial"/>
        </w:rPr>
        <w:t xml:space="preserve"> Ensure glove removal does not cause additional contamination of hands. </w:t>
      </w:r>
    </w:p>
    <w:p>
      <w:pPr>
        <w:numPr>
          <w:ilvl w:val="0"/>
          <w:numId w:val="3"/>
        </w:numPr>
        <w:pBdr>
          <w:left w:val="none" w:sz="0" w:space="2" w:color="auto"/>
        </w:pBdr>
        <w:ind w:left="720" w:right="0" w:hanging="340"/>
        <w:jc w:val="left"/>
        <w:rPr>
          <w:rFonts w:ascii="Arial" w:eastAsia="Arial" w:hAnsi="Arial" w:cs="Arial"/>
        </w:rPr>
      </w:pPr>
      <w:r>
        <w:rPr>
          <w:rFonts w:ascii="Arial" w:eastAsia="Arial" w:hAnsi="Arial" w:cs="Arial"/>
          <w:b/>
          <w:bCs/>
        </w:rPr>
        <w:t>Healthcare personnel may now exit patient room.</w:t>
      </w:r>
    </w:p>
    <w:p>
      <w:pPr>
        <w:numPr>
          <w:ilvl w:val="0"/>
          <w:numId w:val="3"/>
        </w:numPr>
        <w:pBdr>
          <w:left w:val="none" w:sz="0" w:space="2" w:color="auto"/>
        </w:pBdr>
        <w:ind w:left="720" w:right="0" w:hanging="340"/>
        <w:jc w:val="left"/>
        <w:rPr>
          <w:rFonts w:ascii="Arial" w:eastAsia="Arial" w:hAnsi="Arial" w:cs="Arial"/>
        </w:rPr>
      </w:pPr>
      <w:r>
        <w:rPr>
          <w:rFonts w:ascii="Arial" w:eastAsia="Arial" w:hAnsi="Arial" w:cs="Arial"/>
          <w:b/>
          <w:bCs/>
        </w:rPr>
        <w:t>Remove gown.</w:t>
      </w:r>
      <w:r>
        <w:rPr>
          <w:rFonts w:ascii="Arial" w:eastAsia="Arial" w:hAnsi="Arial" w:cs="Arial"/>
        </w:rPr>
        <w:t xml:space="preserve"> Untie all ties (or unsnap all buttons). Do so in a gentle manner, avoiding a forceful movement. Reach up to the shoulders and carefully pull gown down and away from the body. </w:t>
      </w:r>
    </w:p>
    <w:p>
      <w:pPr>
        <w:numPr>
          <w:ilvl w:val="0"/>
          <w:numId w:val="3"/>
        </w:numPr>
        <w:pBdr>
          <w:left w:val="none" w:sz="0" w:space="2" w:color="auto"/>
        </w:pBdr>
        <w:ind w:left="720" w:right="0" w:hanging="340"/>
        <w:jc w:val="left"/>
        <w:rPr>
          <w:rFonts w:ascii="Arial" w:eastAsia="Arial" w:hAnsi="Arial" w:cs="Arial"/>
        </w:rPr>
      </w:pPr>
      <w:r>
        <w:rPr>
          <w:rFonts w:ascii="Arial" w:eastAsia="Arial" w:hAnsi="Arial" w:cs="Arial"/>
          <w:b/>
          <w:bCs/>
        </w:rPr>
        <w:t>Perform hand hygiene.</w:t>
      </w:r>
    </w:p>
    <w:p>
      <w:pPr>
        <w:numPr>
          <w:ilvl w:val="0"/>
          <w:numId w:val="3"/>
        </w:numPr>
        <w:pBdr>
          <w:left w:val="none" w:sz="0" w:space="2" w:color="auto"/>
        </w:pBdr>
        <w:ind w:left="720" w:right="0" w:hanging="340"/>
        <w:jc w:val="left"/>
        <w:rPr>
          <w:rFonts w:ascii="Arial" w:eastAsia="Arial" w:hAnsi="Arial" w:cs="Arial"/>
        </w:rPr>
      </w:pPr>
      <w:r>
        <w:rPr>
          <w:rFonts w:ascii="Arial" w:eastAsia="Arial" w:hAnsi="Arial" w:cs="Arial"/>
          <w:b/>
          <w:bCs/>
        </w:rPr>
        <w:t>Remove face shield or goggles.</w:t>
      </w:r>
      <w:r>
        <w:rPr>
          <w:rFonts w:ascii="Arial" w:eastAsia="Arial" w:hAnsi="Arial" w:cs="Arial"/>
        </w:rPr>
        <w:t xml:space="preserve"> Carefully remove face shie</w:t>
      </w:r>
      <w:r>
        <w:rPr>
          <w:rFonts w:ascii="Arial" w:eastAsia="Arial" w:hAnsi="Arial" w:cs="Arial"/>
        </w:rPr>
        <w:t>ld by grabbing the strap and pulling upwards and away from head. Do not touch the front of face shield.</w:t>
      </w:r>
    </w:p>
    <w:p>
      <w:pPr>
        <w:numPr>
          <w:ilvl w:val="0"/>
          <w:numId w:val="3"/>
        </w:numPr>
        <w:pBdr>
          <w:left w:val="none" w:sz="0" w:space="2" w:color="auto"/>
        </w:pBdr>
        <w:ind w:left="720" w:right="0" w:hanging="340"/>
        <w:jc w:val="left"/>
        <w:rPr>
          <w:rFonts w:ascii="Arial" w:eastAsia="Arial" w:hAnsi="Arial" w:cs="Arial"/>
        </w:rPr>
      </w:pPr>
      <w:r>
        <w:rPr>
          <w:rFonts w:ascii="Arial" w:eastAsia="Arial" w:hAnsi="Arial" w:cs="Arial"/>
          <w:b/>
          <w:bCs/>
        </w:rPr>
        <w:t xml:space="preserve">Remove protective eyewear/loupes. </w:t>
      </w:r>
    </w:p>
    <w:p>
      <w:pPr>
        <w:numPr>
          <w:ilvl w:val="0"/>
          <w:numId w:val="3"/>
        </w:numPr>
        <w:pBdr>
          <w:left w:val="none" w:sz="0" w:space="2" w:color="auto"/>
        </w:pBdr>
        <w:ind w:left="720" w:right="0" w:hanging="340"/>
        <w:jc w:val="left"/>
        <w:rPr>
          <w:rFonts w:ascii="Arial" w:eastAsia="Arial" w:hAnsi="Arial" w:cs="Arial"/>
        </w:rPr>
      </w:pPr>
      <w:r>
        <w:rPr>
          <w:rFonts w:ascii="Arial" w:eastAsia="Arial" w:hAnsi="Arial" w:cs="Arial"/>
          <w:b/>
          <w:bCs/>
        </w:rPr>
        <w:t xml:space="preserve">Remove and store respirator. </w:t>
      </w:r>
      <w:r>
        <w:rPr>
          <w:rFonts w:ascii="Arial" w:eastAsia="Arial" w:hAnsi="Arial" w:cs="Arial"/>
        </w:rPr>
        <w:t xml:space="preserve">Do not touch the front of the respirator or </w:t>
      </w:r>
      <w:r>
        <w:rPr>
          <w:rFonts w:ascii="Arial" w:eastAsia="Arial" w:hAnsi="Arial" w:cs="Arial"/>
        </w:rPr>
        <w:t>facemask.*</w:t>
      </w:r>
      <w:r>
        <w:rPr>
          <w:rFonts w:ascii="Arial" w:eastAsia="Arial" w:hAnsi="Arial" w:cs="Arial"/>
        </w:rPr>
        <w:t xml:space="preserve"> </w:t>
      </w:r>
    </w:p>
    <w:p>
      <w:pPr>
        <w:numPr>
          <w:ilvl w:val="1"/>
          <w:numId w:val="3"/>
        </w:numPr>
        <w:pBdr>
          <w:left w:val="none" w:sz="0" w:space="7" w:color="auto"/>
        </w:pBdr>
        <w:ind w:left="1440" w:right="0" w:hanging="390"/>
        <w:jc w:val="left"/>
        <w:rPr>
          <w:rFonts w:ascii="Courier New" w:eastAsia="Courier New" w:hAnsi="Courier New" w:cs="Courier New"/>
          <w:sz w:val="20"/>
          <w:szCs w:val="20"/>
        </w:rPr>
      </w:pPr>
      <w:r>
        <w:rPr>
          <w:rFonts w:ascii="Arial" w:eastAsia="Arial" w:hAnsi="Arial" w:cs="Arial"/>
          <w:b/>
          <w:bCs/>
        </w:rPr>
        <w:t>Respirator:</w:t>
      </w:r>
      <w:r>
        <w:rPr>
          <w:rFonts w:ascii="Arial" w:eastAsia="Arial" w:hAnsi="Arial" w:cs="Arial"/>
        </w:rPr>
        <w:t xml:space="preserve"> Remove the bottom st</w:t>
      </w:r>
      <w:r>
        <w:rPr>
          <w:rFonts w:ascii="Arial" w:eastAsia="Arial" w:hAnsi="Arial" w:cs="Arial"/>
        </w:rPr>
        <w:t>rap by touching only the strap and bring it carefully over the head. Grasp the top strap and bring it carefully over the head, and then pull the respirator away from the face without touching the front of the respirator.</w:t>
      </w:r>
    </w:p>
    <w:p>
      <w:pPr>
        <w:numPr>
          <w:ilvl w:val="0"/>
          <w:numId w:val="3"/>
        </w:numPr>
        <w:pBdr>
          <w:left w:val="none" w:sz="0" w:space="2" w:color="auto"/>
        </w:pBdr>
        <w:ind w:left="720" w:right="0" w:hanging="340"/>
        <w:jc w:val="left"/>
        <w:rPr>
          <w:rFonts w:ascii="Arial" w:eastAsia="Arial" w:hAnsi="Arial" w:cs="Arial"/>
        </w:rPr>
      </w:pPr>
      <w:r>
        <w:rPr>
          <w:rFonts w:ascii="Arial" w:eastAsia="Arial" w:hAnsi="Arial" w:cs="Arial"/>
          <w:b/>
          <w:bCs/>
        </w:rPr>
        <w:t>Perform hand hygiene after removing</w:t>
      </w:r>
      <w:r>
        <w:rPr>
          <w:rFonts w:ascii="Arial" w:eastAsia="Arial" w:hAnsi="Arial" w:cs="Arial"/>
          <w:b/>
          <w:bCs/>
        </w:rPr>
        <w:t xml:space="preserve"> the respirator/facemask.</w:t>
      </w:r>
    </w:p>
    <w:p>
      <w:pPr>
        <w:numPr>
          <w:ilvl w:val="0"/>
          <w:numId w:val="3"/>
        </w:numPr>
        <w:pBdr>
          <w:left w:val="none" w:sz="0" w:space="2" w:color="auto"/>
        </w:pBdr>
        <w:ind w:left="720" w:right="0" w:hanging="340"/>
        <w:jc w:val="left"/>
        <w:rPr>
          <w:rFonts w:ascii="Arial" w:eastAsia="Arial" w:hAnsi="Arial" w:cs="Arial"/>
        </w:rPr>
      </w:pPr>
      <w:r>
        <w:rPr>
          <w:rFonts w:ascii="Arial" w:eastAsia="Arial" w:hAnsi="Arial" w:cs="Arial"/>
          <w:b/>
          <w:bCs/>
        </w:rPr>
        <w:t xml:space="preserve">Put on gloves and sanitize face shield/eyewear with </w:t>
      </w:r>
      <w:r>
        <w:rPr>
          <w:rFonts w:ascii="Arial" w:eastAsia="Arial" w:hAnsi="Arial" w:cs="Arial"/>
          <w:b/>
          <w:bCs/>
        </w:rPr>
        <w:t>Caviwipes</w:t>
      </w:r>
      <w:r>
        <w:rPr>
          <w:rFonts w:ascii="Arial" w:eastAsia="Arial" w:hAnsi="Arial" w:cs="Arial"/>
          <w:b/>
          <w:bCs/>
        </w:rPr>
        <w:t xml:space="preserve">. </w:t>
      </w:r>
      <w:r>
        <w:rPr>
          <w:rFonts w:ascii="Arial" w:eastAsia="Arial" w:hAnsi="Arial" w:cs="Arial"/>
        </w:rPr>
        <w:t>(or equivalent)</w:t>
      </w:r>
    </w:p>
    <w:p>
      <w:pPr>
        <w:numPr>
          <w:ilvl w:val="1"/>
          <w:numId w:val="3"/>
        </w:numPr>
        <w:pBdr>
          <w:left w:val="none" w:sz="0" w:space="7" w:color="auto"/>
        </w:pBdr>
        <w:ind w:left="1440" w:right="0" w:hanging="390"/>
        <w:jc w:val="left"/>
        <w:rPr>
          <w:rFonts w:ascii="Courier New" w:eastAsia="Courier New" w:hAnsi="Courier New" w:cs="Courier New"/>
          <w:sz w:val="20"/>
          <w:szCs w:val="20"/>
        </w:rPr>
      </w:pPr>
      <w:r>
        <w:rPr>
          <w:rFonts w:ascii="Arial" w:eastAsia="Arial" w:hAnsi="Arial" w:cs="Arial"/>
        </w:rPr>
        <w:t>Store respirator in breathable brown paper bag for next use.</w:t>
      </w:r>
    </w:p>
    <w:p>
      <w:pPr>
        <w:numPr>
          <w:ilvl w:val="1"/>
          <w:numId w:val="3"/>
        </w:numPr>
        <w:pBdr>
          <w:left w:val="none" w:sz="0" w:space="7" w:color="auto"/>
        </w:pBdr>
        <w:ind w:left="1440" w:right="0" w:hanging="390"/>
        <w:jc w:val="left"/>
        <w:rPr>
          <w:rFonts w:ascii="Courier New" w:eastAsia="Courier New" w:hAnsi="Courier New" w:cs="Courier New"/>
          <w:sz w:val="20"/>
          <w:szCs w:val="20"/>
        </w:rPr>
      </w:pPr>
      <w:r>
        <w:rPr>
          <w:rFonts w:ascii="Arial" w:eastAsia="Arial" w:hAnsi="Arial" w:cs="Arial"/>
        </w:rPr>
        <w:t>Store face shield and eyewear on wall hooks.</w:t>
      </w:r>
    </w:p>
    <w:p>
      <w:pPr>
        <w:numPr>
          <w:ilvl w:val="0"/>
          <w:numId w:val="3"/>
        </w:numPr>
        <w:spacing w:after="0"/>
        <w:ind w:left="720" w:right="0" w:hanging="400"/>
        <w:jc w:val="left"/>
        <w:rPr>
          <w:rFonts w:ascii="Arial" w:eastAsia="Arial" w:hAnsi="Arial" w:cs="Arial"/>
        </w:rPr>
      </w:pPr>
      <w:r>
        <w:rPr>
          <w:rFonts w:ascii="Arial" w:eastAsia="Arial" w:hAnsi="Arial" w:cs="Arial"/>
          <w:b/>
          <w:bCs/>
        </w:rPr>
        <w:t xml:space="preserve">Remove gloves and perform hand </w:t>
      </w:r>
      <w:r>
        <w:rPr>
          <w:rFonts w:ascii="Arial" w:eastAsia="Arial" w:hAnsi="Arial" w:cs="Arial"/>
          <w:b/>
          <w:bCs/>
        </w:rPr>
        <w:t>hygiene.</w:t>
      </w:r>
    </w:p>
    <w:p>
      <w:pPr>
        <w:spacing w:before="0" w:after="200" w:line="276" w:lineRule="auto"/>
      </w:pPr>
    </w:p>
    <w:p>
      <w:pPr>
        <w:spacing w:before="0" w:after="200" w:line="276" w:lineRule="auto"/>
      </w:pPr>
      <w:r>
        <w:rPr>
          <w:rFonts w:ascii="Arial" w:eastAsia="Arial" w:hAnsi="Arial" w:cs="Arial"/>
          <w:b/>
          <w:bCs/>
        </w:rPr>
        <w:t>RELATED FORM(S):</w:t>
      </w:r>
      <w:r>
        <w:rPr>
          <w:rFonts w:ascii="Arial" w:eastAsia="Arial" w:hAnsi="Arial" w:cs="Arial"/>
          <w:b/>
          <w:bCs/>
        </w:rPr>
        <w:t xml:space="preserve">  </w:t>
      </w:r>
      <w:r>
        <w:rPr>
          <w:rFonts w:ascii="Arial" w:eastAsia="Arial" w:hAnsi="Arial" w:cs="Arial"/>
          <w:b/>
          <w:bCs/>
        </w:rPr>
        <w:t>N</w:t>
      </w:r>
      <w:r>
        <w:rPr>
          <w:rFonts w:ascii="Arial" w:eastAsia="Arial" w:hAnsi="Arial" w:cs="Arial"/>
          <w:b/>
          <w:bCs/>
        </w:rPr>
        <w:t>ONE</w:t>
      </w:r>
    </w:p>
    <w:p>
      <w:pPr>
        <w:spacing w:before="0" w:after="200" w:line="276" w:lineRule="auto"/>
      </w:pPr>
    </w:p>
    <w:p>
      <w:pPr>
        <w:spacing w:before="0" w:after="0" w:line="276" w:lineRule="auto"/>
      </w:pPr>
    </w:p>
    <w:sectPr>
      <w:headerReference w:type="default" r:id="rId9"/>
      <w:footerReference w:type="default" r:id="rId10"/>
      <w:type w:val="nextPage"/>
      <w:pgSz w:w="12240" w:h="15840"/>
      <w:pgMar w:top="806" w:right="1152" w:bottom="864"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2"/>
        <w:szCs w:val="22"/>
      </w:rPr>
    </w:pPr>
    <w:r>
      <w:rPr>
        <w:rFonts w:ascii="Calibri" w:eastAsia="Calibri" w:hAnsi="Calibri" w:cs="Calibri"/>
        <w:sz w:val="22"/>
        <w:szCs w:val="22"/>
      </w:rPr>
      <w:t>HealthLinc, Inc. © 2020</w:t>
    </w:r>
  </w:p>
  <w:p>
    <w:pPr>
      <w:tabs>
        <w:tab w:val="center" w:pos="4680"/>
      </w:tabs>
      <w:spacing w:before="0" w:after="0"/>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2</w:t>
    </w:r>
    <w:r>
      <w:rPr>
        <w:rFonts w:ascii="Calibri" w:eastAsia="Calibri" w:hAnsi="Calibri" w:cs="Calibri"/>
        <w:sz w:val="22"/>
        <w:szCs w:val="22"/>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lvl w:ilvl="0">
      <w:start w:val="1"/>
      <w:numFmt w:val="decimal"/>
      <w:lvlText w:val="%1."/>
      <w:lvlJc w:val="left"/>
      <w:pPr>
        <w:ind w:left="720" w:hanging="360"/>
      </w:pPr>
    </w:lvl>
    <w:lvl w:ilvl="1">
      <w:start w:val="0"/>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decimal"/>
      <w:lvlText w:val="%1."/>
      <w:lvlJc w:val="left"/>
      <w:pPr>
        <w:ind w:left="720" w:hanging="360"/>
      </w:pPr>
    </w:lvl>
    <w:lvl w:ilvl="1">
      <w:start w:val="0"/>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png" /><Relationship Id="rId7" Type="http://schemas.openxmlformats.org/officeDocument/2006/relationships/hyperlink" Target="https://healthlincchc.policytech.com/docview/?docid=2294" TargetMode="External" /><Relationship Id="rId8" Type="http://schemas.openxmlformats.org/officeDocument/2006/relationships/hyperlink" Target="https://healthlincchc.policytech.com/docview/?docid=1907" TargetMode="External" /><Relationship Id="rId9" Type="http://schemas.openxmlformats.org/officeDocument/2006/relationships/header" Target="header1.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